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E7" w:rsidP="00742D84" w:rsidRDefault="00C663E7" w14:paraId="5B275B94" w14:textId="77777777">
      <w:pPr>
        <w:widowControl/>
        <w:autoSpaceDE/>
        <w:autoSpaceDN/>
        <w:adjustRightInd/>
        <w:spacing w:line="240" w:lineRule="auto"/>
        <w:jc w:val="center"/>
        <w:rPr>
          <w:b/>
          <w:sz w:val="40"/>
        </w:rPr>
      </w:pPr>
      <w:bookmarkStart w:name="_GoBack" w:id="0"/>
      <w:bookmarkEnd w:id="0"/>
    </w:p>
    <w:p w:rsidR="00C663E7" w:rsidP="00742D84" w:rsidRDefault="00C663E7" w14:paraId="0FF11ACE" w14:textId="77777777">
      <w:pPr>
        <w:widowControl/>
        <w:autoSpaceDE/>
        <w:autoSpaceDN/>
        <w:adjustRightInd/>
        <w:spacing w:line="240" w:lineRule="auto"/>
        <w:jc w:val="center"/>
        <w:rPr>
          <w:b/>
          <w:sz w:val="40"/>
        </w:rPr>
      </w:pPr>
    </w:p>
    <w:p w:rsidR="00C663E7" w:rsidP="00742D84" w:rsidRDefault="00C663E7" w14:paraId="2F9E02BD" w14:textId="77777777">
      <w:pPr>
        <w:widowControl/>
        <w:autoSpaceDE/>
        <w:autoSpaceDN/>
        <w:adjustRightInd/>
        <w:spacing w:line="240" w:lineRule="auto"/>
        <w:jc w:val="center"/>
        <w:rPr>
          <w:b/>
          <w:sz w:val="40"/>
        </w:rPr>
      </w:pPr>
    </w:p>
    <w:p w:rsidRPr="00741414" w:rsidR="00742D84" w:rsidP="00742D84" w:rsidRDefault="00742D84" w14:paraId="5BDBE573" w14:textId="77777777">
      <w:pPr>
        <w:widowControl/>
        <w:autoSpaceDE/>
        <w:autoSpaceDN/>
        <w:adjustRightInd/>
        <w:spacing w:line="240" w:lineRule="auto"/>
        <w:jc w:val="center"/>
        <w:rPr>
          <w:b/>
          <w:sz w:val="40"/>
        </w:rPr>
      </w:pPr>
      <w:r w:rsidRPr="00741414">
        <w:rPr>
          <w:b/>
          <w:sz w:val="40"/>
        </w:rPr>
        <w:t>Healthwatch Telford and Wrekin</w:t>
      </w:r>
    </w:p>
    <w:p w:rsidRPr="00741414" w:rsidR="00742D84" w:rsidP="00742D84" w:rsidRDefault="00742D84" w14:paraId="1DFE4FFC" w14:textId="77777777">
      <w:pPr>
        <w:widowControl/>
        <w:autoSpaceDE/>
        <w:autoSpaceDN/>
        <w:adjustRightInd/>
        <w:spacing w:line="240" w:lineRule="auto"/>
        <w:jc w:val="center"/>
        <w:rPr>
          <w:b/>
          <w:sz w:val="40"/>
        </w:rPr>
      </w:pPr>
    </w:p>
    <w:p w:rsidRPr="00741414" w:rsidR="00742D84" w:rsidP="00742D84" w:rsidRDefault="00742D84" w14:paraId="404F3CE8" w14:textId="77777777">
      <w:pPr>
        <w:widowControl/>
        <w:autoSpaceDE/>
        <w:autoSpaceDN/>
        <w:adjustRightInd/>
        <w:spacing w:line="240" w:lineRule="auto"/>
        <w:jc w:val="center"/>
        <w:rPr>
          <w:b/>
          <w:sz w:val="40"/>
        </w:rPr>
      </w:pPr>
    </w:p>
    <w:p w:rsidRPr="00741414" w:rsidR="00742D84" w:rsidP="00742D84" w:rsidRDefault="00BA1B44" w14:paraId="3AE05943" w14:textId="49A49472">
      <w:pPr>
        <w:widowControl/>
        <w:autoSpaceDE/>
        <w:autoSpaceDN/>
        <w:adjustRightInd/>
        <w:spacing w:line="240" w:lineRule="auto"/>
        <w:jc w:val="center"/>
        <w:rPr>
          <w:b/>
          <w:sz w:val="40"/>
        </w:rPr>
      </w:pPr>
      <w:r>
        <w:rPr>
          <w:b/>
          <w:sz w:val="40"/>
        </w:rPr>
        <w:t xml:space="preserve"> </w:t>
      </w:r>
      <w:r w:rsidR="003F6D2E">
        <w:rPr>
          <w:b/>
          <w:sz w:val="40"/>
        </w:rPr>
        <w:t>Conflict of Interest</w:t>
      </w:r>
      <w:r w:rsidR="004E6DA5">
        <w:rPr>
          <w:b/>
          <w:sz w:val="40"/>
        </w:rPr>
        <w:t xml:space="preserve"> </w:t>
      </w:r>
      <w:r w:rsidRPr="00741414" w:rsidR="00742D84">
        <w:rPr>
          <w:b/>
          <w:sz w:val="40"/>
        </w:rPr>
        <w:t>Polic</w:t>
      </w:r>
      <w:r w:rsidR="001B657B">
        <w:rPr>
          <w:b/>
          <w:sz w:val="40"/>
        </w:rPr>
        <w:t>y</w:t>
      </w:r>
    </w:p>
    <w:p w:rsidR="001D50AE" w:rsidP="00AA46D3" w:rsidRDefault="001D50AE" w14:paraId="4BCD3608" w14:textId="77777777">
      <w:pPr>
        <w:tabs>
          <w:tab w:val="left" w:pos="1486"/>
        </w:tabs>
      </w:pPr>
    </w:p>
    <w:p w:rsidR="002B0DE1" w:rsidP="00AA46D3" w:rsidRDefault="002B0DE1" w14:paraId="1A9EB0D1" w14:textId="77777777">
      <w:pPr>
        <w:tabs>
          <w:tab w:val="left" w:pos="1486"/>
        </w:tabs>
      </w:pPr>
    </w:p>
    <w:p w:rsidR="002B0DE1" w:rsidP="00AA46D3" w:rsidRDefault="002B0DE1" w14:paraId="54F20895" w14:textId="77777777">
      <w:pPr>
        <w:tabs>
          <w:tab w:val="left" w:pos="1486"/>
        </w:tabs>
      </w:pPr>
      <w:bookmarkStart w:name="_Hlk490056251" w:id="1"/>
    </w:p>
    <w:tbl>
      <w:tblPr>
        <w:tblStyle w:val="TableGrid"/>
        <w:tblW w:w="0" w:type="auto"/>
        <w:tblLook w:val="04A0" w:firstRow="1" w:lastRow="0" w:firstColumn="1" w:lastColumn="0" w:noHBand="0" w:noVBand="1"/>
      </w:tblPr>
      <w:tblGrid>
        <w:gridCol w:w="3397"/>
        <w:gridCol w:w="5619"/>
      </w:tblGrid>
      <w:tr w:rsidR="002B0DE1" w:rsidTr="014EE529" w14:paraId="6AD4B285" w14:textId="77777777">
        <w:tc>
          <w:tcPr>
            <w:tcW w:w="3397" w:type="dxa"/>
            <w:tcMar/>
          </w:tcPr>
          <w:p w:rsidR="002B0DE1" w:rsidP="00AA46D3" w:rsidRDefault="002B0DE1" w14:paraId="644020FB" w14:textId="77777777">
            <w:pPr>
              <w:tabs>
                <w:tab w:val="left" w:pos="1486"/>
              </w:tabs>
            </w:pPr>
            <w:r>
              <w:t>Index Ref</w:t>
            </w:r>
          </w:p>
        </w:tc>
        <w:tc>
          <w:tcPr>
            <w:tcW w:w="5619" w:type="dxa"/>
            <w:tcMar/>
          </w:tcPr>
          <w:p w:rsidR="002B0DE1" w:rsidP="00AA46D3" w:rsidRDefault="00E85E36" w14:paraId="0B3E29C2" w14:textId="72128871">
            <w:pPr>
              <w:tabs>
                <w:tab w:val="left" w:pos="1486"/>
              </w:tabs>
            </w:pPr>
            <w:r>
              <w:t>PP16</w:t>
            </w:r>
          </w:p>
        </w:tc>
      </w:tr>
      <w:tr w:rsidR="002B0DE1" w:rsidTr="014EE529" w14:paraId="361DB6CB" w14:textId="77777777">
        <w:tc>
          <w:tcPr>
            <w:tcW w:w="3397" w:type="dxa"/>
            <w:tcMar/>
          </w:tcPr>
          <w:p w:rsidR="002B0DE1" w:rsidP="00AA46D3" w:rsidRDefault="002B0DE1" w14:paraId="7CD1773F" w14:textId="77777777">
            <w:pPr>
              <w:tabs>
                <w:tab w:val="left" w:pos="1486"/>
              </w:tabs>
            </w:pPr>
            <w:r>
              <w:t>Date Approved by Board</w:t>
            </w:r>
          </w:p>
        </w:tc>
        <w:tc>
          <w:tcPr>
            <w:tcW w:w="5619" w:type="dxa"/>
            <w:tcMar/>
          </w:tcPr>
          <w:p w:rsidR="002B0DE1" w:rsidP="00AA46D3" w:rsidRDefault="002B0DE1" w14:paraId="0AD8B17D" w14:noSpellErr="1" w14:textId="0DE0C1D6">
            <w:pPr>
              <w:tabs>
                <w:tab w:val="left" w:pos="1486"/>
              </w:tabs>
            </w:pPr>
            <w:r w:rsidR="014EE529">
              <w:rPr/>
              <w:t>9 July 2018</w:t>
            </w:r>
          </w:p>
        </w:tc>
      </w:tr>
      <w:tr w:rsidR="002B0DE1" w:rsidTr="014EE529" w14:paraId="3F5EF13F" w14:textId="77777777">
        <w:tc>
          <w:tcPr>
            <w:tcW w:w="3397" w:type="dxa"/>
            <w:tcMar/>
          </w:tcPr>
          <w:p w:rsidR="002B0DE1" w:rsidP="00AA46D3" w:rsidRDefault="002B0DE1" w14:paraId="2CFA4DEF" w14:textId="77777777">
            <w:pPr>
              <w:tabs>
                <w:tab w:val="left" w:pos="1486"/>
              </w:tabs>
            </w:pPr>
            <w:r>
              <w:t>Date of Staff Consultation</w:t>
            </w:r>
          </w:p>
        </w:tc>
        <w:tc>
          <w:tcPr>
            <w:tcW w:w="5619" w:type="dxa"/>
            <w:tcMar/>
          </w:tcPr>
          <w:p w:rsidR="002B0DE1" w:rsidP="00AA46D3" w:rsidRDefault="000B1ADB" w14:paraId="198C888B" w14:textId="0A7AF334">
            <w:pPr>
              <w:tabs>
                <w:tab w:val="left" w:pos="1486"/>
              </w:tabs>
            </w:pPr>
            <w:r>
              <w:t>Not Applicable</w:t>
            </w:r>
          </w:p>
        </w:tc>
      </w:tr>
      <w:tr w:rsidR="002B0DE1" w:rsidTr="014EE529" w14:paraId="6CCEC6E8" w14:textId="77777777">
        <w:tc>
          <w:tcPr>
            <w:tcW w:w="3397" w:type="dxa"/>
            <w:tcMar/>
          </w:tcPr>
          <w:p w:rsidR="002B0DE1" w:rsidP="00AA46D3" w:rsidRDefault="002B0DE1" w14:paraId="3859D2EE" w14:textId="77777777">
            <w:pPr>
              <w:tabs>
                <w:tab w:val="left" w:pos="1486"/>
              </w:tabs>
            </w:pPr>
            <w:r>
              <w:t>Number of Pages</w:t>
            </w:r>
          </w:p>
        </w:tc>
        <w:tc>
          <w:tcPr>
            <w:tcW w:w="5619" w:type="dxa"/>
            <w:tcMar/>
          </w:tcPr>
          <w:p w:rsidR="002B0DE1" w:rsidP="00AA46D3" w:rsidRDefault="00262474" w14:paraId="68FDD484" w14:textId="3E356B49">
            <w:pPr>
              <w:tabs>
                <w:tab w:val="left" w:pos="1486"/>
              </w:tabs>
            </w:pPr>
            <w:r>
              <w:rPr>
                <w:noProof/>
              </w:rPr>
              <w:fldChar w:fldCharType="begin"/>
            </w:r>
            <w:r>
              <w:rPr>
                <w:noProof/>
              </w:rPr>
              <w:instrText xml:space="preserve"> NUMPAGES   \* MERGEFORMAT </w:instrText>
            </w:r>
            <w:r>
              <w:rPr>
                <w:noProof/>
              </w:rPr>
              <w:fldChar w:fldCharType="separate"/>
            </w:r>
            <w:r w:rsidR="000B1ADB">
              <w:rPr>
                <w:noProof/>
              </w:rPr>
              <w:t>7</w:t>
            </w:r>
            <w:r>
              <w:rPr>
                <w:noProof/>
              </w:rPr>
              <w:fldChar w:fldCharType="end"/>
            </w:r>
          </w:p>
        </w:tc>
      </w:tr>
      <w:tr w:rsidR="002B0DE1" w:rsidTr="014EE529" w14:paraId="43D08A30" w14:textId="77777777">
        <w:tc>
          <w:tcPr>
            <w:tcW w:w="3397" w:type="dxa"/>
            <w:tcMar/>
          </w:tcPr>
          <w:p w:rsidR="002B0DE1" w:rsidP="00AA46D3" w:rsidRDefault="002B0DE1" w14:paraId="53B1B541" w14:textId="77777777">
            <w:pPr>
              <w:tabs>
                <w:tab w:val="left" w:pos="1486"/>
              </w:tabs>
            </w:pPr>
            <w:r>
              <w:t>Number of Appendices</w:t>
            </w:r>
          </w:p>
        </w:tc>
        <w:tc>
          <w:tcPr>
            <w:tcW w:w="5619" w:type="dxa"/>
            <w:tcMar/>
          </w:tcPr>
          <w:p w:rsidR="002B0DE1" w:rsidP="00AA46D3" w:rsidRDefault="000B1ADB" w14:paraId="63836BEF" w14:textId="22619548">
            <w:pPr>
              <w:tabs>
                <w:tab w:val="left" w:pos="1486"/>
              </w:tabs>
            </w:pPr>
            <w:r>
              <w:t>1</w:t>
            </w:r>
          </w:p>
        </w:tc>
      </w:tr>
      <w:tr w:rsidR="002B0DE1" w:rsidTr="014EE529" w14:paraId="1B00ED58" w14:textId="77777777">
        <w:tc>
          <w:tcPr>
            <w:tcW w:w="3397" w:type="dxa"/>
            <w:tcMar/>
          </w:tcPr>
          <w:p w:rsidR="002B0DE1" w:rsidP="00AA46D3" w:rsidRDefault="002B0DE1" w14:paraId="32522F87" w14:textId="77777777">
            <w:pPr>
              <w:tabs>
                <w:tab w:val="left" w:pos="1486"/>
              </w:tabs>
            </w:pPr>
            <w:r>
              <w:t>Issue Number</w:t>
            </w:r>
          </w:p>
        </w:tc>
        <w:tc>
          <w:tcPr>
            <w:tcW w:w="5619" w:type="dxa"/>
            <w:tcMar/>
          </w:tcPr>
          <w:p w:rsidR="002B0DE1" w:rsidP="00AA46D3" w:rsidRDefault="003E495F" w14:paraId="15F60A97" w14:textId="321F4AAA">
            <w:pPr>
              <w:tabs>
                <w:tab w:val="left" w:pos="1486"/>
              </w:tabs>
            </w:pPr>
            <w:r>
              <w:t>v2</w:t>
            </w:r>
          </w:p>
        </w:tc>
      </w:tr>
      <w:tr w:rsidR="002B0DE1" w:rsidTr="014EE529" w14:paraId="15EDDAEE" w14:textId="77777777">
        <w:tc>
          <w:tcPr>
            <w:tcW w:w="3397" w:type="dxa"/>
            <w:tcMar/>
          </w:tcPr>
          <w:p w:rsidR="002B0DE1" w:rsidP="00AA46D3" w:rsidRDefault="002B0DE1" w14:paraId="0D9DFC13" w14:textId="77777777">
            <w:pPr>
              <w:tabs>
                <w:tab w:val="left" w:pos="1486"/>
              </w:tabs>
            </w:pPr>
            <w:r>
              <w:t>Date of First Issue</w:t>
            </w:r>
          </w:p>
        </w:tc>
        <w:tc>
          <w:tcPr>
            <w:tcW w:w="5619" w:type="dxa"/>
            <w:tcMar/>
          </w:tcPr>
          <w:p w:rsidR="002B0DE1" w:rsidP="00AA46D3" w:rsidRDefault="000B1ADB" w14:paraId="00DC13BD" w14:textId="741049D1">
            <w:pPr>
              <w:tabs>
                <w:tab w:val="left" w:pos="1486"/>
              </w:tabs>
            </w:pPr>
            <w:r>
              <w:t>1-Oct-2013</w:t>
            </w:r>
          </w:p>
        </w:tc>
      </w:tr>
      <w:tr w:rsidR="002B0DE1" w:rsidTr="014EE529" w14:paraId="1D385020" w14:textId="77777777">
        <w:tc>
          <w:tcPr>
            <w:tcW w:w="3397" w:type="dxa"/>
            <w:tcMar/>
          </w:tcPr>
          <w:p w:rsidR="002B0DE1" w:rsidP="00AA46D3" w:rsidRDefault="002B0DE1" w14:paraId="60F4A8D0" w14:textId="77777777">
            <w:pPr>
              <w:tabs>
                <w:tab w:val="left" w:pos="1486"/>
              </w:tabs>
            </w:pPr>
            <w:r>
              <w:t>Date of Next Revision</w:t>
            </w:r>
          </w:p>
        </w:tc>
        <w:tc>
          <w:tcPr>
            <w:tcW w:w="5619" w:type="dxa"/>
            <w:tcMar/>
          </w:tcPr>
          <w:p w:rsidR="002B0DE1" w:rsidP="00AA46D3" w:rsidRDefault="00F14E4A" w14:paraId="24FD1C6D" w14:textId="38DD2CE8">
            <w:pPr>
              <w:tabs>
                <w:tab w:val="left" w:pos="1486"/>
              </w:tabs>
            </w:pPr>
            <w:r>
              <w:t xml:space="preserve">01 </w:t>
            </w:r>
            <w:r w:rsidR="000B1ADB">
              <w:t>Ju</w:t>
            </w:r>
            <w:r w:rsidR="00146909">
              <w:t>ly</w:t>
            </w:r>
            <w:r>
              <w:t xml:space="preserve"> 201</w:t>
            </w:r>
            <w:r w:rsidR="000B1ADB">
              <w:t>9</w:t>
            </w:r>
          </w:p>
        </w:tc>
      </w:tr>
      <w:tr w:rsidR="002B0DE1" w:rsidTr="014EE529" w14:paraId="1B03362C" w14:textId="77777777">
        <w:tc>
          <w:tcPr>
            <w:tcW w:w="3397" w:type="dxa"/>
            <w:tcMar/>
          </w:tcPr>
          <w:p w:rsidR="002B0DE1" w:rsidP="00AA46D3" w:rsidRDefault="002B0DE1" w14:paraId="14669CE4" w14:textId="77777777">
            <w:pPr>
              <w:tabs>
                <w:tab w:val="left" w:pos="1486"/>
              </w:tabs>
            </w:pPr>
            <w:r>
              <w:t>Date of Last Revision</w:t>
            </w:r>
          </w:p>
        </w:tc>
        <w:tc>
          <w:tcPr>
            <w:tcW w:w="5619" w:type="dxa"/>
            <w:tcMar/>
          </w:tcPr>
          <w:p w:rsidR="002B0DE1" w:rsidP="00AA46D3" w:rsidRDefault="00F14E4A" w14:paraId="3F9D9252" w14:textId="5114D665">
            <w:pPr>
              <w:tabs>
                <w:tab w:val="left" w:pos="1486"/>
              </w:tabs>
            </w:pPr>
            <w:r>
              <w:t>20</w:t>
            </w:r>
            <w:r w:rsidR="000B1ADB">
              <w:t>18</w:t>
            </w:r>
          </w:p>
        </w:tc>
      </w:tr>
      <w:bookmarkEnd w:id="1"/>
    </w:tbl>
    <w:p w:rsidR="002B0DE1" w:rsidP="00AA46D3" w:rsidRDefault="002B0DE1" w14:paraId="6541FC6A" w14:textId="77777777">
      <w:pPr>
        <w:tabs>
          <w:tab w:val="left" w:pos="1486"/>
        </w:tabs>
      </w:pPr>
    </w:p>
    <w:p w:rsidR="00742D84" w:rsidP="00AA46D3" w:rsidRDefault="00742D84" w14:paraId="2F7D64D2" w14:textId="77777777">
      <w:pPr>
        <w:tabs>
          <w:tab w:val="left" w:pos="1486"/>
        </w:tabs>
      </w:pPr>
    </w:p>
    <w:p w:rsidR="00742D84" w:rsidRDefault="00742D84" w14:paraId="78919EDB" w14:textId="77777777">
      <w:pPr>
        <w:widowControl/>
        <w:autoSpaceDE/>
        <w:autoSpaceDN/>
        <w:adjustRightInd/>
        <w:spacing w:line="240" w:lineRule="auto"/>
      </w:pPr>
      <w:r>
        <w:br w:type="page"/>
      </w:r>
    </w:p>
    <w:p w:rsidR="00742D84" w:rsidP="00AA46D3" w:rsidRDefault="00742D84" w14:paraId="05883E35" w14:textId="77777777">
      <w:pPr>
        <w:tabs>
          <w:tab w:val="left" w:pos="1486"/>
        </w:tabs>
      </w:pPr>
    </w:p>
    <w:sdt>
      <w:sdtPr>
        <w:rPr>
          <w:b/>
          <w:sz w:val="28"/>
        </w:rPr>
        <w:id w:val="2100595667"/>
        <w:docPartObj>
          <w:docPartGallery w:val="Table of Contents"/>
          <w:docPartUnique/>
        </w:docPartObj>
      </w:sdtPr>
      <w:sdtEndPr>
        <w:rPr>
          <w:bCs/>
          <w:noProof/>
          <w:sz w:val="24"/>
        </w:rPr>
      </w:sdtEndPr>
      <w:sdtContent>
        <w:p w:rsidRPr="00FF18F2" w:rsidR="00742D84" w:rsidP="00FF18F2" w:rsidRDefault="00742D84" w14:paraId="56C73A77" w14:textId="77777777">
          <w:pPr>
            <w:spacing w:before="120"/>
            <w:rPr>
              <w:b/>
              <w:sz w:val="28"/>
            </w:rPr>
          </w:pPr>
          <w:r w:rsidRPr="00FF18F2">
            <w:rPr>
              <w:b/>
              <w:sz w:val="28"/>
            </w:rPr>
            <w:t>Contents</w:t>
          </w:r>
        </w:p>
        <w:p w:rsidR="00BB2B2F" w:rsidRDefault="00742D84" w14:paraId="71413505" w14:textId="6EC3EF61">
          <w:pPr>
            <w:pStyle w:val="TOC1"/>
            <w:tabs>
              <w:tab w:val="left" w:pos="440"/>
              <w:tab w:val="right" w:leader="dot" w:pos="9016"/>
            </w:tabs>
            <w:rPr>
              <w:rFonts w:asciiTheme="minorHAnsi" w:hAnsiTheme="minorHAnsi" w:eastAsiaTheme="minorEastAsia" w:cstheme="minorBidi"/>
              <w:noProof/>
              <w:sz w:val="22"/>
              <w:szCs w:val="22"/>
              <w:lang w:val="en-GB" w:eastAsia="en-GB"/>
            </w:rPr>
          </w:pPr>
          <w:r>
            <w:fldChar w:fldCharType="begin"/>
          </w:r>
          <w:r>
            <w:instrText xml:space="preserve"> TOC \o "1-3" \h \z \u </w:instrText>
          </w:r>
          <w:r>
            <w:fldChar w:fldCharType="separate"/>
          </w:r>
          <w:hyperlink w:history="1" w:anchor="_Toc515619672">
            <w:r w:rsidRPr="00C55EC1" w:rsidR="00BB2B2F">
              <w:rPr>
                <w:rStyle w:val="Hyperlink"/>
                <w:noProof/>
              </w:rPr>
              <w:t>1</w:t>
            </w:r>
            <w:r w:rsidR="00BB2B2F">
              <w:rPr>
                <w:rFonts w:asciiTheme="minorHAnsi" w:hAnsiTheme="minorHAnsi" w:eastAsiaTheme="minorEastAsia" w:cstheme="minorBidi"/>
                <w:noProof/>
                <w:sz w:val="22"/>
                <w:szCs w:val="22"/>
                <w:lang w:val="en-GB" w:eastAsia="en-GB"/>
              </w:rPr>
              <w:tab/>
            </w:r>
            <w:r w:rsidRPr="00C55EC1" w:rsidR="00BB2B2F">
              <w:rPr>
                <w:rStyle w:val="Hyperlink"/>
                <w:noProof/>
              </w:rPr>
              <w:t>Background</w:t>
            </w:r>
            <w:r w:rsidR="00BB2B2F">
              <w:rPr>
                <w:noProof/>
                <w:webHidden/>
              </w:rPr>
              <w:tab/>
            </w:r>
            <w:r w:rsidR="00BB2B2F">
              <w:rPr>
                <w:noProof/>
                <w:webHidden/>
              </w:rPr>
              <w:fldChar w:fldCharType="begin"/>
            </w:r>
            <w:r w:rsidR="00BB2B2F">
              <w:rPr>
                <w:noProof/>
                <w:webHidden/>
              </w:rPr>
              <w:instrText xml:space="preserve"> PAGEREF _Toc515619672 \h </w:instrText>
            </w:r>
            <w:r w:rsidR="00BB2B2F">
              <w:rPr>
                <w:noProof/>
                <w:webHidden/>
              </w:rPr>
            </w:r>
            <w:r w:rsidR="00BB2B2F">
              <w:rPr>
                <w:noProof/>
                <w:webHidden/>
              </w:rPr>
              <w:fldChar w:fldCharType="separate"/>
            </w:r>
            <w:r w:rsidR="00BB2B2F">
              <w:rPr>
                <w:noProof/>
                <w:webHidden/>
              </w:rPr>
              <w:t>3</w:t>
            </w:r>
            <w:r w:rsidR="00BB2B2F">
              <w:rPr>
                <w:noProof/>
                <w:webHidden/>
              </w:rPr>
              <w:fldChar w:fldCharType="end"/>
            </w:r>
          </w:hyperlink>
        </w:p>
        <w:p w:rsidR="00BB2B2F" w:rsidRDefault="00262474" w14:paraId="6D9BF0C2" w14:textId="639F0C05">
          <w:pPr>
            <w:pStyle w:val="TOC1"/>
            <w:tabs>
              <w:tab w:val="left" w:pos="440"/>
              <w:tab w:val="right" w:leader="dot" w:pos="9016"/>
            </w:tabs>
            <w:rPr>
              <w:rFonts w:asciiTheme="minorHAnsi" w:hAnsiTheme="minorHAnsi" w:eastAsiaTheme="minorEastAsia" w:cstheme="minorBidi"/>
              <w:noProof/>
              <w:sz w:val="22"/>
              <w:szCs w:val="22"/>
              <w:lang w:val="en-GB" w:eastAsia="en-GB"/>
            </w:rPr>
          </w:pPr>
          <w:hyperlink w:history="1" w:anchor="_Toc515619673">
            <w:r w:rsidRPr="00C55EC1" w:rsidR="00BB2B2F">
              <w:rPr>
                <w:rStyle w:val="Hyperlink"/>
                <w:noProof/>
              </w:rPr>
              <w:t>2</w:t>
            </w:r>
            <w:r w:rsidR="00BB2B2F">
              <w:rPr>
                <w:rFonts w:asciiTheme="minorHAnsi" w:hAnsiTheme="minorHAnsi" w:eastAsiaTheme="minorEastAsia" w:cstheme="minorBidi"/>
                <w:noProof/>
                <w:sz w:val="22"/>
                <w:szCs w:val="22"/>
                <w:lang w:val="en-GB" w:eastAsia="en-GB"/>
              </w:rPr>
              <w:tab/>
            </w:r>
            <w:r w:rsidRPr="00C55EC1" w:rsidR="00BB2B2F">
              <w:rPr>
                <w:rStyle w:val="Hyperlink"/>
                <w:noProof/>
              </w:rPr>
              <w:t>Policy</w:t>
            </w:r>
            <w:r w:rsidR="00BB2B2F">
              <w:rPr>
                <w:noProof/>
                <w:webHidden/>
              </w:rPr>
              <w:tab/>
            </w:r>
            <w:r w:rsidR="00BB2B2F">
              <w:rPr>
                <w:noProof/>
                <w:webHidden/>
              </w:rPr>
              <w:fldChar w:fldCharType="begin"/>
            </w:r>
            <w:r w:rsidR="00BB2B2F">
              <w:rPr>
                <w:noProof/>
                <w:webHidden/>
              </w:rPr>
              <w:instrText xml:space="preserve"> PAGEREF _Toc515619673 \h </w:instrText>
            </w:r>
            <w:r w:rsidR="00BB2B2F">
              <w:rPr>
                <w:noProof/>
                <w:webHidden/>
              </w:rPr>
            </w:r>
            <w:r w:rsidR="00BB2B2F">
              <w:rPr>
                <w:noProof/>
                <w:webHidden/>
              </w:rPr>
              <w:fldChar w:fldCharType="separate"/>
            </w:r>
            <w:r w:rsidR="00BB2B2F">
              <w:rPr>
                <w:noProof/>
                <w:webHidden/>
              </w:rPr>
              <w:t>4</w:t>
            </w:r>
            <w:r w:rsidR="00BB2B2F">
              <w:rPr>
                <w:noProof/>
                <w:webHidden/>
              </w:rPr>
              <w:fldChar w:fldCharType="end"/>
            </w:r>
          </w:hyperlink>
        </w:p>
        <w:p w:rsidR="00BB2B2F" w:rsidRDefault="00262474" w14:paraId="12702AB4" w14:textId="5486EB40">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619674">
            <w:r w:rsidRPr="00C55EC1" w:rsidR="00BB2B2F">
              <w:rPr>
                <w:rStyle w:val="Hyperlink"/>
                <w:noProof/>
                <w:lang w:val="en-GB"/>
              </w:rPr>
              <w:t>2.1</w:t>
            </w:r>
            <w:r w:rsidR="00BB2B2F">
              <w:rPr>
                <w:rFonts w:asciiTheme="minorHAnsi" w:hAnsiTheme="minorHAnsi" w:eastAsiaTheme="minorEastAsia" w:cstheme="minorBidi"/>
                <w:noProof/>
                <w:sz w:val="22"/>
                <w:szCs w:val="22"/>
                <w:lang w:val="en-GB" w:eastAsia="en-GB"/>
              </w:rPr>
              <w:tab/>
            </w:r>
            <w:r w:rsidRPr="00C55EC1" w:rsidR="00BB2B2F">
              <w:rPr>
                <w:rStyle w:val="Hyperlink"/>
                <w:noProof/>
                <w:lang w:val="en-GB"/>
              </w:rPr>
              <w:t>Legal Framework</w:t>
            </w:r>
            <w:r w:rsidR="00BB2B2F">
              <w:rPr>
                <w:noProof/>
                <w:webHidden/>
              </w:rPr>
              <w:tab/>
            </w:r>
            <w:r w:rsidR="00BB2B2F">
              <w:rPr>
                <w:noProof/>
                <w:webHidden/>
              </w:rPr>
              <w:fldChar w:fldCharType="begin"/>
            </w:r>
            <w:r w:rsidR="00BB2B2F">
              <w:rPr>
                <w:noProof/>
                <w:webHidden/>
              </w:rPr>
              <w:instrText xml:space="preserve"> PAGEREF _Toc515619674 \h </w:instrText>
            </w:r>
            <w:r w:rsidR="00BB2B2F">
              <w:rPr>
                <w:noProof/>
                <w:webHidden/>
              </w:rPr>
            </w:r>
            <w:r w:rsidR="00BB2B2F">
              <w:rPr>
                <w:noProof/>
                <w:webHidden/>
              </w:rPr>
              <w:fldChar w:fldCharType="separate"/>
            </w:r>
            <w:r w:rsidR="00BB2B2F">
              <w:rPr>
                <w:noProof/>
                <w:webHidden/>
              </w:rPr>
              <w:t>4</w:t>
            </w:r>
            <w:r w:rsidR="00BB2B2F">
              <w:rPr>
                <w:noProof/>
                <w:webHidden/>
              </w:rPr>
              <w:fldChar w:fldCharType="end"/>
            </w:r>
          </w:hyperlink>
        </w:p>
        <w:p w:rsidR="00BB2B2F" w:rsidRDefault="00262474" w14:paraId="74230857" w14:textId="0FC17338">
          <w:pPr>
            <w:pStyle w:val="TOC1"/>
            <w:tabs>
              <w:tab w:val="left" w:pos="440"/>
              <w:tab w:val="right" w:leader="dot" w:pos="9016"/>
            </w:tabs>
            <w:rPr>
              <w:rFonts w:asciiTheme="minorHAnsi" w:hAnsiTheme="minorHAnsi" w:eastAsiaTheme="minorEastAsia" w:cstheme="minorBidi"/>
              <w:noProof/>
              <w:sz w:val="22"/>
              <w:szCs w:val="22"/>
              <w:lang w:val="en-GB" w:eastAsia="en-GB"/>
            </w:rPr>
          </w:pPr>
          <w:hyperlink w:history="1" w:anchor="_Toc515619675">
            <w:r w:rsidRPr="00C55EC1" w:rsidR="00BB2B2F">
              <w:rPr>
                <w:rStyle w:val="Hyperlink"/>
                <w:noProof/>
                <w:lang w:val="en-GB"/>
              </w:rPr>
              <w:t>3</w:t>
            </w:r>
            <w:r w:rsidR="00BB2B2F">
              <w:rPr>
                <w:rFonts w:asciiTheme="minorHAnsi" w:hAnsiTheme="minorHAnsi" w:eastAsiaTheme="minorEastAsia" w:cstheme="minorBidi"/>
                <w:noProof/>
                <w:sz w:val="22"/>
                <w:szCs w:val="22"/>
                <w:lang w:val="en-GB" w:eastAsia="en-GB"/>
              </w:rPr>
              <w:tab/>
            </w:r>
            <w:r w:rsidRPr="00C55EC1" w:rsidR="00BB2B2F">
              <w:rPr>
                <w:rStyle w:val="Hyperlink"/>
                <w:noProof/>
                <w:lang w:val="en-GB"/>
              </w:rPr>
              <w:t>Conflict of Interest Procedures</w:t>
            </w:r>
            <w:r w:rsidR="00BB2B2F">
              <w:rPr>
                <w:noProof/>
                <w:webHidden/>
              </w:rPr>
              <w:tab/>
            </w:r>
            <w:r w:rsidR="00BB2B2F">
              <w:rPr>
                <w:noProof/>
                <w:webHidden/>
              </w:rPr>
              <w:fldChar w:fldCharType="begin"/>
            </w:r>
            <w:r w:rsidR="00BB2B2F">
              <w:rPr>
                <w:noProof/>
                <w:webHidden/>
              </w:rPr>
              <w:instrText xml:space="preserve"> PAGEREF _Toc515619675 \h </w:instrText>
            </w:r>
            <w:r w:rsidR="00BB2B2F">
              <w:rPr>
                <w:noProof/>
                <w:webHidden/>
              </w:rPr>
            </w:r>
            <w:r w:rsidR="00BB2B2F">
              <w:rPr>
                <w:noProof/>
                <w:webHidden/>
              </w:rPr>
              <w:fldChar w:fldCharType="separate"/>
            </w:r>
            <w:r w:rsidR="00BB2B2F">
              <w:rPr>
                <w:noProof/>
                <w:webHidden/>
              </w:rPr>
              <w:t>5</w:t>
            </w:r>
            <w:r w:rsidR="00BB2B2F">
              <w:rPr>
                <w:noProof/>
                <w:webHidden/>
              </w:rPr>
              <w:fldChar w:fldCharType="end"/>
            </w:r>
          </w:hyperlink>
        </w:p>
        <w:p w:rsidR="00BB2B2F" w:rsidRDefault="00262474" w14:paraId="7F03E059" w14:textId="45238DC2">
          <w:pPr>
            <w:pStyle w:val="TOC1"/>
            <w:tabs>
              <w:tab w:val="left" w:pos="440"/>
              <w:tab w:val="right" w:leader="dot" w:pos="9016"/>
            </w:tabs>
            <w:rPr>
              <w:rFonts w:asciiTheme="minorHAnsi" w:hAnsiTheme="minorHAnsi" w:eastAsiaTheme="minorEastAsia" w:cstheme="minorBidi"/>
              <w:noProof/>
              <w:sz w:val="22"/>
              <w:szCs w:val="22"/>
              <w:lang w:val="en-GB" w:eastAsia="en-GB"/>
            </w:rPr>
          </w:pPr>
          <w:hyperlink w:history="1" w:anchor="_Toc515619676">
            <w:r w:rsidRPr="00C55EC1" w:rsidR="00BB2B2F">
              <w:rPr>
                <w:rStyle w:val="Hyperlink"/>
                <w:noProof/>
                <w:lang w:val="en-GB"/>
              </w:rPr>
              <w:t>4</w:t>
            </w:r>
            <w:r w:rsidR="00BB2B2F">
              <w:rPr>
                <w:rFonts w:asciiTheme="minorHAnsi" w:hAnsiTheme="minorHAnsi" w:eastAsiaTheme="minorEastAsia" w:cstheme="minorBidi"/>
                <w:noProof/>
                <w:sz w:val="22"/>
                <w:szCs w:val="22"/>
                <w:lang w:val="en-GB" w:eastAsia="en-GB"/>
              </w:rPr>
              <w:tab/>
            </w:r>
            <w:r w:rsidRPr="00C55EC1" w:rsidR="00BB2B2F">
              <w:rPr>
                <w:rStyle w:val="Hyperlink"/>
                <w:noProof/>
                <w:lang w:val="en-GB"/>
              </w:rPr>
              <w:t>Appendix A: Interest and Conflict of Interest Register</w:t>
            </w:r>
            <w:r w:rsidR="00BB2B2F">
              <w:rPr>
                <w:noProof/>
                <w:webHidden/>
              </w:rPr>
              <w:tab/>
            </w:r>
            <w:r w:rsidR="00BB2B2F">
              <w:rPr>
                <w:noProof/>
                <w:webHidden/>
              </w:rPr>
              <w:fldChar w:fldCharType="begin"/>
            </w:r>
            <w:r w:rsidR="00BB2B2F">
              <w:rPr>
                <w:noProof/>
                <w:webHidden/>
              </w:rPr>
              <w:instrText xml:space="preserve"> PAGEREF _Toc515619676 \h </w:instrText>
            </w:r>
            <w:r w:rsidR="00BB2B2F">
              <w:rPr>
                <w:noProof/>
                <w:webHidden/>
              </w:rPr>
            </w:r>
            <w:r w:rsidR="00BB2B2F">
              <w:rPr>
                <w:noProof/>
                <w:webHidden/>
              </w:rPr>
              <w:fldChar w:fldCharType="separate"/>
            </w:r>
            <w:r w:rsidR="00BB2B2F">
              <w:rPr>
                <w:noProof/>
                <w:webHidden/>
              </w:rPr>
              <w:t>7</w:t>
            </w:r>
            <w:r w:rsidR="00BB2B2F">
              <w:rPr>
                <w:noProof/>
                <w:webHidden/>
              </w:rPr>
              <w:fldChar w:fldCharType="end"/>
            </w:r>
          </w:hyperlink>
        </w:p>
        <w:p w:rsidR="00742D84" w:rsidRDefault="00742D84" w14:paraId="010905BE" w14:textId="3E703229">
          <w:r>
            <w:rPr>
              <w:b/>
              <w:bCs/>
              <w:noProof/>
            </w:rPr>
            <w:fldChar w:fldCharType="end"/>
          </w:r>
        </w:p>
      </w:sdtContent>
    </w:sdt>
    <w:p w:rsidR="009D39BF" w:rsidRDefault="009D39BF" w14:paraId="522DF3D5" w14:textId="77777777">
      <w:pPr>
        <w:widowControl/>
        <w:autoSpaceDE/>
        <w:autoSpaceDN/>
        <w:adjustRightInd/>
        <w:spacing w:line="240" w:lineRule="auto"/>
      </w:pPr>
    </w:p>
    <w:p w:rsidR="009D39BF" w:rsidRDefault="009D39BF" w14:paraId="47F019DB" w14:textId="77777777">
      <w:pPr>
        <w:widowControl/>
        <w:autoSpaceDE/>
        <w:autoSpaceDN/>
        <w:adjustRightInd/>
        <w:spacing w:line="240" w:lineRule="auto"/>
      </w:pPr>
    </w:p>
    <w:p w:rsidR="009D39BF" w:rsidRDefault="009D39BF" w14:paraId="611CC5F1" w14:textId="77777777">
      <w:pPr>
        <w:widowControl/>
        <w:autoSpaceDE/>
        <w:autoSpaceDN/>
        <w:adjustRightInd/>
        <w:spacing w:line="240" w:lineRule="auto"/>
      </w:pPr>
    </w:p>
    <w:p w:rsidR="009D39BF" w:rsidRDefault="009D39BF" w14:paraId="27E29129" w14:textId="77777777">
      <w:pPr>
        <w:widowControl/>
        <w:autoSpaceDE/>
        <w:autoSpaceDN/>
        <w:adjustRightInd/>
        <w:spacing w:line="240" w:lineRule="auto"/>
      </w:pPr>
    </w:p>
    <w:p w:rsidR="009D39BF" w:rsidRDefault="009D39BF" w14:paraId="39E786DF" w14:textId="77777777">
      <w:pPr>
        <w:widowControl/>
        <w:autoSpaceDE/>
        <w:autoSpaceDN/>
        <w:adjustRightInd/>
        <w:spacing w:line="240" w:lineRule="auto"/>
      </w:pPr>
    </w:p>
    <w:p w:rsidR="009D39BF" w:rsidRDefault="009D39BF" w14:paraId="022DDC9A" w14:textId="77777777">
      <w:pPr>
        <w:widowControl/>
        <w:autoSpaceDE/>
        <w:autoSpaceDN/>
        <w:adjustRightInd/>
        <w:spacing w:line="240" w:lineRule="auto"/>
      </w:pPr>
    </w:p>
    <w:p w:rsidR="009D39BF" w:rsidRDefault="009D39BF" w14:paraId="3474AD47" w14:textId="77777777">
      <w:pPr>
        <w:widowControl/>
        <w:autoSpaceDE/>
        <w:autoSpaceDN/>
        <w:adjustRightInd/>
        <w:spacing w:line="240" w:lineRule="auto"/>
      </w:pPr>
    </w:p>
    <w:p w:rsidRPr="00DC7D14" w:rsidR="001B657B" w:rsidP="00DC7D14" w:rsidRDefault="001B657B" w14:paraId="7B285283" w14:textId="77777777">
      <w:pPr>
        <w:widowControl/>
        <w:autoSpaceDE/>
        <w:autoSpaceDN/>
        <w:adjustRightInd/>
        <w:spacing w:line="240" w:lineRule="auto"/>
        <w:rPr>
          <w:b/>
          <w:bCs/>
          <w:kern w:val="32"/>
          <w:sz w:val="28"/>
          <w:szCs w:val="32"/>
        </w:rPr>
      </w:pPr>
    </w:p>
    <w:p w:rsidR="00DC7D14" w:rsidRDefault="00DC7D14" w14:paraId="54F254A3" w14:textId="77777777">
      <w:pPr>
        <w:widowControl/>
        <w:autoSpaceDE/>
        <w:autoSpaceDN/>
        <w:adjustRightInd/>
        <w:spacing w:line="240" w:lineRule="auto"/>
        <w:rPr>
          <w:b/>
          <w:bCs/>
          <w:kern w:val="32"/>
          <w:sz w:val="28"/>
          <w:szCs w:val="32"/>
          <w:highlight w:val="lightGray"/>
        </w:rPr>
      </w:pPr>
      <w:r>
        <w:rPr>
          <w:highlight w:val="lightGray"/>
        </w:rPr>
        <w:br w:type="page"/>
      </w:r>
    </w:p>
    <w:p w:rsidR="004E6DA5" w:rsidP="00DC7D14" w:rsidRDefault="004E6DA5" w14:paraId="6FA5E487" w14:textId="77777777">
      <w:pPr>
        <w:pStyle w:val="Heading1"/>
      </w:pPr>
      <w:bookmarkStart w:name="_Toc515619672" w:id="2"/>
      <w:r>
        <w:lastRenderedPageBreak/>
        <w:t>Background</w:t>
      </w:r>
      <w:bookmarkEnd w:id="2"/>
    </w:p>
    <w:p w:rsidR="00925BB1" w:rsidP="003E495F" w:rsidRDefault="009F154E" w14:paraId="1744932E" w14:textId="6EE274A3">
      <w:pPr>
        <w:spacing w:before="120"/>
        <w:rPr>
          <w:rFonts w:cs="Arial"/>
        </w:rPr>
      </w:pPr>
      <w:r>
        <w:rPr>
          <w:rFonts w:cs="Arial"/>
        </w:rPr>
        <w:t xml:space="preserve">Inevitably in practice, </w:t>
      </w:r>
      <w:r w:rsidR="00BB2B2F">
        <w:rPr>
          <w:rFonts w:cs="Arial"/>
        </w:rPr>
        <w:t>d</w:t>
      </w:r>
      <w:r>
        <w:rPr>
          <w:rFonts w:cs="Arial"/>
        </w:rPr>
        <w:t>irectors have a</w:t>
      </w:r>
      <w:r w:rsidR="00925BB1">
        <w:rPr>
          <w:rFonts w:cs="Arial"/>
        </w:rPr>
        <w:t xml:space="preserve"> </w:t>
      </w:r>
      <w:r>
        <w:rPr>
          <w:rFonts w:cs="Arial"/>
        </w:rPr>
        <w:t>wide range of interests – in private, public and professional life, and these interests might, on occasions, conflict</w:t>
      </w:r>
      <w:r w:rsidR="00925BB1">
        <w:rPr>
          <w:rFonts w:cs="Arial"/>
        </w:rPr>
        <w:t xml:space="preserve">. </w:t>
      </w:r>
      <w:r w:rsidR="0035607F">
        <w:rPr>
          <w:rFonts w:cs="Arial"/>
        </w:rPr>
        <w:t xml:space="preserve">A </w:t>
      </w:r>
      <w:r w:rsidR="00925BB1">
        <w:rPr>
          <w:rFonts w:cs="Arial"/>
        </w:rPr>
        <w:t>director</w:t>
      </w:r>
      <w:r w:rsidR="0035607F">
        <w:rPr>
          <w:rFonts w:cs="Arial"/>
        </w:rPr>
        <w:t>’s</w:t>
      </w:r>
      <w:r w:rsidR="00925BB1">
        <w:rPr>
          <w:rFonts w:cs="Arial"/>
        </w:rPr>
        <w:t xml:space="preserve"> duty </w:t>
      </w:r>
      <w:r w:rsidR="0035607F">
        <w:rPr>
          <w:rFonts w:cs="Arial"/>
        </w:rPr>
        <w:t xml:space="preserve">is </w:t>
      </w:r>
      <w:r w:rsidR="00925BB1">
        <w:rPr>
          <w:rFonts w:cs="Arial"/>
        </w:rPr>
        <w:t>to remain independent and act for the benefit of the whole organisation, and not come under the influence of another organisation.</w:t>
      </w:r>
      <w:r w:rsidR="00501011">
        <w:rPr>
          <w:rFonts w:cs="Arial"/>
        </w:rPr>
        <w:t xml:space="preserve">  When Board members perform their duties, attend meetings</w:t>
      </w:r>
      <w:r w:rsidR="0035607F">
        <w:rPr>
          <w:rFonts w:cs="Arial"/>
        </w:rPr>
        <w:t>,</w:t>
      </w:r>
      <w:r w:rsidR="00501011">
        <w:rPr>
          <w:rFonts w:cs="Arial"/>
        </w:rPr>
        <w:t xml:space="preserve"> and make decisions</w:t>
      </w:r>
      <w:r w:rsidR="0035607F">
        <w:rPr>
          <w:rFonts w:cs="Arial"/>
        </w:rPr>
        <w:t>,</w:t>
      </w:r>
      <w:r w:rsidR="00501011">
        <w:rPr>
          <w:rFonts w:cs="Arial"/>
        </w:rPr>
        <w:t xml:space="preserve"> outside interests have to be left outside or, if they cannot, then they need to be properly managed.</w:t>
      </w:r>
    </w:p>
    <w:p w:rsidR="0035607F" w:rsidP="003E495F" w:rsidRDefault="00006455" w14:paraId="3605153B" w14:textId="25B62157">
      <w:pPr>
        <w:spacing w:before="120"/>
        <w:rPr>
          <w:rFonts w:cs="Arial"/>
        </w:rPr>
      </w:pPr>
      <w:r>
        <w:rPr>
          <w:rFonts w:cs="Arial"/>
        </w:rPr>
        <w:t>The Companies Act 2006 provisions for conflicts of interest for company directors.</w:t>
      </w:r>
      <w:r w:rsidR="0035607F">
        <w:rPr>
          <w:rFonts w:cs="Arial"/>
        </w:rPr>
        <w:t xml:space="preserve"> This indicates that a director of a company must avoid any situation in which they have, or can have, a direct or indirect interest that conflicts or may conflict with the interests of the company.  </w:t>
      </w:r>
      <w:r w:rsidR="00BB2B2F">
        <w:rPr>
          <w:rFonts w:cs="Arial"/>
        </w:rPr>
        <w:t>This</w:t>
      </w:r>
      <w:r w:rsidR="0035607F">
        <w:rPr>
          <w:rFonts w:cs="Arial"/>
        </w:rPr>
        <w:t xml:space="preserve"> applies to the exploitation of property, information or opportunity, except when the conflict of interest arising in relation to a transaction, arrangement with the company, or matter, has been authorised by the directors, and this does not conflict with the company constitution. </w:t>
      </w:r>
    </w:p>
    <w:p w:rsidR="00006455" w:rsidP="003E495F" w:rsidRDefault="00006455" w14:paraId="22094181" w14:textId="36ECD06F">
      <w:pPr>
        <w:spacing w:before="120"/>
        <w:rPr>
          <w:rFonts w:cs="Arial"/>
        </w:rPr>
      </w:pPr>
      <w:r>
        <w:rPr>
          <w:rFonts w:cs="Arial"/>
        </w:rPr>
        <w:t xml:space="preserve"> These requirements are:</w:t>
      </w:r>
    </w:p>
    <w:p w:rsidR="00006455" w:rsidP="00006455" w:rsidRDefault="00006455" w14:paraId="2FEAFB9B" w14:textId="0A658BFE">
      <w:pPr>
        <w:pStyle w:val="ListParagraph"/>
        <w:numPr>
          <w:ilvl w:val="0"/>
          <w:numId w:val="34"/>
        </w:numPr>
        <w:spacing w:before="120"/>
        <w:rPr>
          <w:rFonts w:cs="Arial"/>
        </w:rPr>
      </w:pPr>
      <w:r>
        <w:rPr>
          <w:rFonts w:cs="Arial"/>
        </w:rPr>
        <w:t>Duties to avoid conflicts of interest</w:t>
      </w:r>
    </w:p>
    <w:p w:rsidR="00006455" w:rsidP="00006455" w:rsidRDefault="00006455" w14:paraId="21852B7E" w14:textId="1AD8758F">
      <w:pPr>
        <w:pStyle w:val="ListParagraph"/>
        <w:numPr>
          <w:ilvl w:val="0"/>
          <w:numId w:val="34"/>
        </w:numPr>
        <w:spacing w:before="120"/>
        <w:rPr>
          <w:rFonts w:cs="Arial"/>
        </w:rPr>
      </w:pPr>
      <w:r>
        <w:rPr>
          <w:rFonts w:cs="Arial"/>
        </w:rPr>
        <w:t>Not to accept benefits from third parties</w:t>
      </w:r>
    </w:p>
    <w:p w:rsidR="00006455" w:rsidP="00006455" w:rsidRDefault="00006455" w14:paraId="7D22B7B4" w14:textId="4CE0128D">
      <w:pPr>
        <w:pStyle w:val="ListParagraph"/>
        <w:numPr>
          <w:ilvl w:val="0"/>
          <w:numId w:val="34"/>
        </w:numPr>
        <w:spacing w:before="120"/>
        <w:rPr>
          <w:rFonts w:cs="Arial"/>
        </w:rPr>
      </w:pPr>
      <w:r>
        <w:rPr>
          <w:rFonts w:cs="Arial"/>
        </w:rPr>
        <w:t>To declare an interest in proposed transactions.</w:t>
      </w:r>
    </w:p>
    <w:p w:rsidR="00006455" w:rsidP="00006455" w:rsidRDefault="00006455" w14:paraId="4B34953F" w14:textId="65910E0D">
      <w:pPr>
        <w:pStyle w:val="ListParagraph"/>
        <w:numPr>
          <w:ilvl w:val="0"/>
          <w:numId w:val="34"/>
        </w:numPr>
        <w:spacing w:before="120"/>
        <w:rPr>
          <w:rFonts w:cs="Arial"/>
        </w:rPr>
      </w:pPr>
      <w:r>
        <w:rPr>
          <w:rFonts w:cs="Arial"/>
        </w:rPr>
        <w:t xml:space="preserve">To disclose </w:t>
      </w:r>
      <w:r w:rsidR="00CE02B2">
        <w:rPr>
          <w:rFonts w:cs="Arial"/>
        </w:rPr>
        <w:t>the nature and extent of interests in an existing transaction or arrangement.</w:t>
      </w:r>
    </w:p>
    <w:p w:rsidRPr="00CA6B6D" w:rsidR="003E495F" w:rsidP="003E495F" w:rsidRDefault="003E495F" w14:paraId="799E8451" w14:textId="7E898077">
      <w:pPr>
        <w:spacing w:before="120"/>
        <w:rPr>
          <w:rFonts w:cs="Arial"/>
        </w:rPr>
      </w:pPr>
      <w:r w:rsidRPr="00CA6B6D">
        <w:rPr>
          <w:rFonts w:cs="Arial"/>
        </w:rPr>
        <w:t xml:space="preserve">A </w:t>
      </w:r>
      <w:r w:rsidRPr="003E495F">
        <w:rPr>
          <w:rFonts w:cs="Arial"/>
          <w:b/>
        </w:rPr>
        <w:t>‘conflict of interest’</w:t>
      </w:r>
      <w:r w:rsidRPr="00CA6B6D">
        <w:rPr>
          <w:rFonts w:cs="Arial"/>
        </w:rPr>
        <w:t xml:space="preserve"> arises when </w:t>
      </w:r>
      <w:r w:rsidR="006D23C5">
        <w:rPr>
          <w:rFonts w:cs="Arial"/>
        </w:rPr>
        <w:t xml:space="preserve">a director’s </w:t>
      </w:r>
      <w:r w:rsidR="00925BB1">
        <w:rPr>
          <w:rFonts w:cs="Arial"/>
        </w:rPr>
        <w:t xml:space="preserve">independence and </w:t>
      </w:r>
      <w:r w:rsidR="006D23C5">
        <w:rPr>
          <w:rFonts w:cs="Arial"/>
        </w:rPr>
        <w:t xml:space="preserve">interests influence or </w:t>
      </w:r>
      <w:r w:rsidR="002461BA">
        <w:rPr>
          <w:rFonts w:cs="Arial"/>
        </w:rPr>
        <w:t xml:space="preserve">may </w:t>
      </w:r>
      <w:r w:rsidR="006D23C5">
        <w:rPr>
          <w:rFonts w:cs="Arial"/>
        </w:rPr>
        <w:t>potentially influence the performance of their dut</w:t>
      </w:r>
      <w:r w:rsidR="002461BA">
        <w:rPr>
          <w:rFonts w:cs="Arial"/>
        </w:rPr>
        <w:t>ies</w:t>
      </w:r>
      <w:r w:rsidR="006D23C5">
        <w:rPr>
          <w:rFonts w:cs="Arial"/>
        </w:rPr>
        <w:t xml:space="preserve"> as a </w:t>
      </w:r>
      <w:r w:rsidR="002461BA">
        <w:rPr>
          <w:rFonts w:cs="Arial"/>
        </w:rPr>
        <w:t xml:space="preserve">company </w:t>
      </w:r>
      <w:r w:rsidR="006D23C5">
        <w:rPr>
          <w:rFonts w:cs="Arial"/>
        </w:rPr>
        <w:t>director</w:t>
      </w:r>
      <w:r w:rsidR="002461BA">
        <w:rPr>
          <w:rFonts w:cs="Arial"/>
        </w:rPr>
        <w:t xml:space="preserve"> in </w:t>
      </w:r>
      <w:r w:rsidRPr="00CA6B6D">
        <w:rPr>
          <w:rFonts w:cs="Arial"/>
        </w:rPr>
        <w:t xml:space="preserve">the best interests of the </w:t>
      </w:r>
      <w:r w:rsidR="00BB2B2F">
        <w:rPr>
          <w:rFonts w:cs="Arial"/>
        </w:rPr>
        <w:t>company</w:t>
      </w:r>
      <w:r w:rsidRPr="00CA6B6D">
        <w:rPr>
          <w:rFonts w:cs="Arial"/>
        </w:rPr>
        <w:t>.</w:t>
      </w:r>
      <w:r w:rsidR="006D23C5">
        <w:rPr>
          <w:rFonts w:cs="Arial"/>
        </w:rPr>
        <w:t xml:space="preserve">  </w:t>
      </w:r>
      <w:r w:rsidRPr="00CA6B6D">
        <w:rPr>
          <w:rFonts w:cs="Arial"/>
        </w:rPr>
        <w:t xml:space="preserve">Conflicts of interest may </w:t>
      </w:r>
      <w:r w:rsidR="006D23C5">
        <w:rPr>
          <w:rFonts w:cs="Arial"/>
        </w:rPr>
        <w:t>persist over time -</w:t>
      </w:r>
      <w:r w:rsidRPr="00CA6B6D">
        <w:rPr>
          <w:rFonts w:cs="Arial"/>
        </w:rPr>
        <w:t xml:space="preserve"> for example a director who is </w:t>
      </w:r>
      <w:r w:rsidR="006D23C5">
        <w:rPr>
          <w:rFonts w:cs="Arial"/>
        </w:rPr>
        <w:t xml:space="preserve">associated with </w:t>
      </w:r>
      <w:r w:rsidRPr="00CA6B6D">
        <w:rPr>
          <w:rFonts w:cs="Arial"/>
        </w:rPr>
        <w:t>another local organisation</w:t>
      </w:r>
      <w:r>
        <w:rPr>
          <w:rFonts w:cs="Arial"/>
        </w:rPr>
        <w:t>/charity</w:t>
      </w:r>
      <w:r w:rsidR="006D23C5">
        <w:rPr>
          <w:rFonts w:cs="Arial"/>
        </w:rPr>
        <w:t>/company</w:t>
      </w:r>
      <w:r w:rsidR="009F154E">
        <w:rPr>
          <w:rFonts w:cs="Arial"/>
        </w:rPr>
        <w:t xml:space="preserve">, </w:t>
      </w:r>
      <w:r w:rsidR="006D23C5">
        <w:rPr>
          <w:rFonts w:cs="Arial"/>
        </w:rPr>
        <w:t>may not involve some benefit for the director</w:t>
      </w:r>
      <w:r w:rsidR="002461BA">
        <w:rPr>
          <w:rFonts w:cs="Arial"/>
        </w:rPr>
        <w:t xml:space="preserve">, or </w:t>
      </w:r>
      <w:r w:rsidR="009F154E">
        <w:rPr>
          <w:rFonts w:cs="Arial"/>
        </w:rPr>
        <w:t>c</w:t>
      </w:r>
      <w:r>
        <w:rPr>
          <w:rFonts w:cs="Arial"/>
        </w:rPr>
        <w:t>onflict</w:t>
      </w:r>
      <w:r w:rsidR="009F154E">
        <w:rPr>
          <w:rFonts w:cs="Arial"/>
        </w:rPr>
        <w:t xml:space="preserve"> </w:t>
      </w:r>
      <w:r w:rsidRPr="00CA6B6D">
        <w:rPr>
          <w:rFonts w:cs="Arial"/>
        </w:rPr>
        <w:t xml:space="preserve">may </w:t>
      </w:r>
      <w:r w:rsidR="006D23C5">
        <w:rPr>
          <w:rFonts w:cs="Arial"/>
        </w:rPr>
        <w:t xml:space="preserve">exist for a specific single occurrence – such as </w:t>
      </w:r>
      <w:r w:rsidR="009F154E">
        <w:rPr>
          <w:rFonts w:cs="Arial"/>
        </w:rPr>
        <w:t xml:space="preserve">the </w:t>
      </w:r>
      <w:r w:rsidRPr="00CA6B6D">
        <w:rPr>
          <w:rFonts w:cs="Arial"/>
        </w:rPr>
        <w:t xml:space="preserve">awarding </w:t>
      </w:r>
      <w:r w:rsidR="009F154E">
        <w:rPr>
          <w:rFonts w:cs="Arial"/>
        </w:rPr>
        <w:t xml:space="preserve">of </w:t>
      </w:r>
      <w:r w:rsidRPr="00CA6B6D">
        <w:rPr>
          <w:rFonts w:cs="Arial"/>
        </w:rPr>
        <w:t xml:space="preserve">a </w:t>
      </w:r>
      <w:r>
        <w:rPr>
          <w:rFonts w:cs="Arial"/>
        </w:rPr>
        <w:t>contract</w:t>
      </w:r>
      <w:r w:rsidRPr="00CA6B6D">
        <w:rPr>
          <w:rFonts w:cs="Arial"/>
        </w:rPr>
        <w:t>.</w:t>
      </w:r>
    </w:p>
    <w:p w:rsidRPr="00CA6B6D" w:rsidR="003E495F" w:rsidP="003E495F" w:rsidRDefault="003E495F" w14:paraId="2E84F745" w14:textId="66BA9130">
      <w:pPr>
        <w:spacing w:before="120"/>
        <w:rPr>
          <w:rFonts w:cs="Arial"/>
        </w:rPr>
      </w:pPr>
      <w:r w:rsidRPr="00CA6B6D">
        <w:rPr>
          <w:rFonts w:cs="Arial"/>
        </w:rPr>
        <w:t xml:space="preserve">A </w:t>
      </w:r>
      <w:r w:rsidRPr="003E495F">
        <w:rPr>
          <w:rFonts w:cs="Arial"/>
          <w:b/>
        </w:rPr>
        <w:t>‘conflict of loyalty’</w:t>
      </w:r>
      <w:r w:rsidRPr="00CA6B6D">
        <w:rPr>
          <w:rFonts w:cs="Arial"/>
        </w:rPr>
        <w:t xml:space="preserve"> is a </w:t>
      </w:r>
      <w:r w:rsidRPr="00CA6B6D" w:rsidR="00BB2B2F">
        <w:rPr>
          <w:rFonts w:cs="Arial"/>
        </w:rPr>
        <w:t>kind</w:t>
      </w:r>
      <w:r w:rsidRPr="00CA6B6D">
        <w:rPr>
          <w:rFonts w:cs="Arial"/>
        </w:rPr>
        <w:t xml:space="preserve"> of conflict of interest where the </w:t>
      </w:r>
      <w:r w:rsidR="006D23C5">
        <w:rPr>
          <w:rFonts w:cs="Arial"/>
        </w:rPr>
        <w:t xml:space="preserve">duties owed to the company </w:t>
      </w:r>
      <w:r w:rsidR="00CE02B2">
        <w:rPr>
          <w:rFonts w:cs="Arial"/>
        </w:rPr>
        <w:t xml:space="preserve">by a director </w:t>
      </w:r>
      <w:r w:rsidR="006D23C5">
        <w:rPr>
          <w:rFonts w:cs="Arial"/>
        </w:rPr>
        <w:t xml:space="preserve">conflict with those </w:t>
      </w:r>
      <w:r w:rsidR="00E621FA">
        <w:rPr>
          <w:rFonts w:cs="Arial"/>
        </w:rPr>
        <w:t xml:space="preserve">they also owe for /to </w:t>
      </w:r>
      <w:r w:rsidRPr="00CA6B6D">
        <w:rPr>
          <w:rFonts w:cs="Arial"/>
        </w:rPr>
        <w:t>another body or organisation.</w:t>
      </w:r>
      <w:r w:rsidR="00925BB1">
        <w:rPr>
          <w:rFonts w:cs="Arial"/>
        </w:rPr>
        <w:t xml:space="preserve">  </w:t>
      </w:r>
    </w:p>
    <w:p w:rsidRPr="00CA6B6D" w:rsidR="003E495F" w:rsidP="003E495F" w:rsidRDefault="00006455" w14:paraId="5B522DE9" w14:textId="3349621E">
      <w:pPr>
        <w:spacing w:before="120"/>
        <w:rPr>
          <w:rFonts w:cs="Arial"/>
        </w:rPr>
      </w:pPr>
      <w:r w:rsidRPr="002461BA">
        <w:rPr>
          <w:rFonts w:cs="Arial"/>
        </w:rPr>
        <w:t>C</w:t>
      </w:r>
      <w:r w:rsidRPr="002461BA" w:rsidR="003E495F">
        <w:rPr>
          <w:rFonts w:cs="Arial"/>
        </w:rPr>
        <w:t xml:space="preserve">onflicts can give rise to </w:t>
      </w:r>
      <w:r w:rsidRPr="002461BA" w:rsidR="00BB2B2F">
        <w:rPr>
          <w:rFonts w:cs="Arial"/>
        </w:rPr>
        <w:t>several</w:t>
      </w:r>
      <w:r w:rsidRPr="002461BA" w:rsidR="003E495F">
        <w:rPr>
          <w:rFonts w:cs="Arial"/>
        </w:rPr>
        <w:t xml:space="preserve"> problems</w:t>
      </w:r>
      <w:r w:rsidRPr="002461BA" w:rsidR="009F154E">
        <w:rPr>
          <w:rFonts w:cs="Arial"/>
        </w:rPr>
        <w:t xml:space="preserve"> </w:t>
      </w:r>
      <w:r w:rsidRPr="002461BA" w:rsidR="00CE02B2">
        <w:rPr>
          <w:rFonts w:cs="Arial"/>
        </w:rPr>
        <w:t xml:space="preserve">and ultimately may result in </w:t>
      </w:r>
      <w:r w:rsidRPr="002461BA" w:rsidR="002461BA">
        <w:rPr>
          <w:rFonts w:cs="Arial"/>
        </w:rPr>
        <w:t xml:space="preserve">directors being in </w:t>
      </w:r>
      <w:r w:rsidRPr="002461BA" w:rsidR="00CE02B2">
        <w:rPr>
          <w:rFonts w:cs="Arial"/>
        </w:rPr>
        <w:t xml:space="preserve">breach of </w:t>
      </w:r>
      <w:r w:rsidRPr="002461BA" w:rsidR="002461BA">
        <w:rPr>
          <w:rFonts w:cs="Arial"/>
        </w:rPr>
        <w:t xml:space="preserve">their </w:t>
      </w:r>
      <w:r w:rsidRPr="002461BA" w:rsidR="00CE02B2">
        <w:rPr>
          <w:rFonts w:cs="Arial"/>
        </w:rPr>
        <w:t>statutory duties</w:t>
      </w:r>
      <w:r w:rsidRPr="002461BA" w:rsidR="002461BA">
        <w:rPr>
          <w:rFonts w:cs="Arial"/>
        </w:rPr>
        <w:t>, so conflicts need to be managed carefully and with transparency</w:t>
      </w:r>
      <w:r w:rsidR="002461BA">
        <w:t>.</w:t>
      </w:r>
      <w:r w:rsidR="00BB2B2F">
        <w:t xml:space="preserve">  </w:t>
      </w:r>
      <w:r w:rsidRPr="00CA6B6D" w:rsidR="009F154E">
        <w:rPr>
          <w:rFonts w:cs="Arial"/>
        </w:rPr>
        <w:t xml:space="preserve">Conflicts </w:t>
      </w:r>
      <w:r w:rsidR="002461BA">
        <w:rPr>
          <w:rFonts w:cs="Arial"/>
        </w:rPr>
        <w:t xml:space="preserve">or appearance of conflicts </w:t>
      </w:r>
      <w:r w:rsidR="009F154E">
        <w:rPr>
          <w:rFonts w:cs="Arial"/>
        </w:rPr>
        <w:t>may</w:t>
      </w:r>
      <w:r w:rsidRPr="00CA6B6D" w:rsidR="003E495F">
        <w:rPr>
          <w:rFonts w:cs="Arial"/>
        </w:rPr>
        <w:t>:</w:t>
      </w:r>
    </w:p>
    <w:p w:rsidRPr="0046421D" w:rsidR="003E495F" w:rsidP="0046421D" w:rsidRDefault="0046421D" w14:paraId="7AB83921" w14:textId="55513C19">
      <w:pPr>
        <w:pStyle w:val="ListParagraph"/>
        <w:widowControl/>
        <w:numPr>
          <w:ilvl w:val="0"/>
          <w:numId w:val="32"/>
        </w:numPr>
        <w:autoSpaceDE/>
        <w:autoSpaceDN/>
        <w:adjustRightInd/>
        <w:spacing w:before="120" w:line="240" w:lineRule="auto"/>
        <w:rPr>
          <w:rFonts w:cs="Arial"/>
        </w:rPr>
      </w:pPr>
      <w:r>
        <w:rPr>
          <w:rFonts w:cs="Arial"/>
        </w:rPr>
        <w:t>R</w:t>
      </w:r>
      <w:r w:rsidRPr="0046421D" w:rsidR="003E495F">
        <w:rPr>
          <w:rFonts w:cs="Arial"/>
        </w:rPr>
        <w:t xml:space="preserve">esult in decisions or actions that are not in the best interests of the </w:t>
      </w:r>
      <w:r w:rsidR="00EF2ED3">
        <w:rPr>
          <w:rFonts w:cs="Arial"/>
        </w:rPr>
        <w:t xml:space="preserve">whole </w:t>
      </w:r>
      <w:r w:rsidRPr="0046421D" w:rsidR="003E495F">
        <w:rPr>
          <w:rFonts w:cs="Arial"/>
        </w:rPr>
        <w:t>company</w:t>
      </w:r>
      <w:r w:rsidR="00E621FA">
        <w:rPr>
          <w:rFonts w:cs="Arial"/>
        </w:rPr>
        <w:t>.</w:t>
      </w:r>
    </w:p>
    <w:p w:rsidRPr="0046421D" w:rsidR="003E495F" w:rsidP="0046421D" w:rsidRDefault="00E621FA" w14:paraId="0874A000" w14:textId="776D8F87">
      <w:pPr>
        <w:pStyle w:val="ListParagraph"/>
        <w:widowControl/>
        <w:numPr>
          <w:ilvl w:val="0"/>
          <w:numId w:val="32"/>
        </w:numPr>
        <w:autoSpaceDE/>
        <w:autoSpaceDN/>
        <w:adjustRightInd/>
        <w:spacing w:before="120" w:line="240" w:lineRule="auto"/>
        <w:rPr>
          <w:rFonts w:cs="Arial"/>
        </w:rPr>
      </w:pPr>
      <w:r>
        <w:rPr>
          <w:rFonts w:cs="Arial"/>
        </w:rPr>
        <w:t xml:space="preserve">Put the company reputation at risk </w:t>
      </w:r>
      <w:r w:rsidR="00BB2B2F">
        <w:rPr>
          <w:rFonts w:cs="Arial"/>
        </w:rPr>
        <w:t>because of</w:t>
      </w:r>
      <w:r>
        <w:rPr>
          <w:rFonts w:cs="Arial"/>
        </w:rPr>
        <w:t xml:space="preserve"> </w:t>
      </w:r>
      <w:r w:rsidRPr="0046421D" w:rsidR="003E495F">
        <w:rPr>
          <w:rFonts w:cs="Arial"/>
        </w:rPr>
        <w:t xml:space="preserve">the </w:t>
      </w:r>
      <w:r>
        <w:rPr>
          <w:rFonts w:cs="Arial"/>
        </w:rPr>
        <w:t>appearance</w:t>
      </w:r>
      <w:r w:rsidRPr="0046421D">
        <w:rPr>
          <w:rFonts w:cs="Arial"/>
        </w:rPr>
        <w:t xml:space="preserve"> </w:t>
      </w:r>
      <w:r>
        <w:rPr>
          <w:rFonts w:cs="Arial"/>
        </w:rPr>
        <w:t xml:space="preserve">or </w:t>
      </w:r>
      <w:r w:rsidRPr="0046421D" w:rsidR="003E495F">
        <w:rPr>
          <w:rFonts w:cs="Arial"/>
        </w:rPr>
        <w:t>public impression that the company has acted improperly</w:t>
      </w:r>
      <w:r>
        <w:rPr>
          <w:rFonts w:cs="Arial"/>
        </w:rPr>
        <w:t>.</w:t>
      </w:r>
    </w:p>
    <w:p w:rsidR="003E495F" w:rsidP="0046421D" w:rsidRDefault="00ED1078" w14:paraId="7D2AE0F6" w14:textId="7436AD7F">
      <w:pPr>
        <w:pStyle w:val="ListParagraph"/>
        <w:widowControl/>
        <w:numPr>
          <w:ilvl w:val="0"/>
          <w:numId w:val="32"/>
        </w:numPr>
        <w:autoSpaceDE/>
        <w:autoSpaceDN/>
        <w:adjustRightInd/>
        <w:spacing w:before="120" w:line="240" w:lineRule="auto"/>
        <w:rPr>
          <w:rFonts w:cs="Arial"/>
        </w:rPr>
      </w:pPr>
      <w:r>
        <w:rPr>
          <w:rFonts w:cs="Arial"/>
        </w:rPr>
        <w:t>P</w:t>
      </w:r>
      <w:r w:rsidRPr="0046421D" w:rsidR="003E495F">
        <w:rPr>
          <w:rFonts w:cs="Arial"/>
        </w:rPr>
        <w:t>revent frank, open</w:t>
      </w:r>
      <w:r w:rsidR="002461BA">
        <w:rPr>
          <w:rFonts w:cs="Arial"/>
        </w:rPr>
        <w:t xml:space="preserve"> and unbiased</w:t>
      </w:r>
      <w:r w:rsidRPr="0046421D" w:rsidR="003E495F">
        <w:rPr>
          <w:rFonts w:cs="Arial"/>
        </w:rPr>
        <w:t xml:space="preserve"> discussion between directors</w:t>
      </w:r>
    </w:p>
    <w:p w:rsidRPr="00BB2B2F" w:rsidR="002461BA" w:rsidP="000C4FC1" w:rsidRDefault="002461BA" w14:paraId="61CB6E2F" w14:textId="2145E6C0">
      <w:pPr>
        <w:pStyle w:val="ListParagraph"/>
        <w:numPr>
          <w:ilvl w:val="0"/>
          <w:numId w:val="32"/>
        </w:numPr>
        <w:spacing w:before="120"/>
      </w:pPr>
      <w:r w:rsidRPr="002461BA">
        <w:rPr>
          <w:rFonts w:cs="Arial"/>
        </w:rPr>
        <w:t>D</w:t>
      </w:r>
      <w:r w:rsidRPr="002461BA" w:rsidR="003E495F">
        <w:rPr>
          <w:rFonts w:cs="Arial"/>
        </w:rPr>
        <w:t>amage the company’s reputation</w:t>
      </w:r>
    </w:p>
    <w:p w:rsidRPr="002461BA" w:rsidR="00BB2B2F" w:rsidP="000C4FC1" w:rsidRDefault="00BB2B2F" w14:paraId="11B22307" w14:textId="460983F9">
      <w:pPr>
        <w:pStyle w:val="ListParagraph"/>
        <w:numPr>
          <w:ilvl w:val="0"/>
          <w:numId w:val="32"/>
        </w:numPr>
        <w:spacing w:before="120"/>
      </w:pPr>
      <w:r>
        <w:lastRenderedPageBreak/>
        <w:t>Risk by individuals of offences of being in breach of statutory duties</w:t>
      </w:r>
    </w:p>
    <w:p w:rsidR="001B657B" w:rsidP="002461BA" w:rsidRDefault="001B657B" w14:paraId="20E0F3D8" w14:textId="5653A41A">
      <w:pPr>
        <w:pStyle w:val="Heading1"/>
      </w:pPr>
      <w:bookmarkStart w:name="_Toc515619673" w:id="3"/>
      <w:r>
        <w:t>Policy</w:t>
      </w:r>
      <w:bookmarkEnd w:id="3"/>
    </w:p>
    <w:p w:rsidR="005F55F7" w:rsidP="005F55F7" w:rsidRDefault="005F55F7" w14:paraId="64B1220F" w14:textId="7852519C">
      <w:pPr>
        <w:spacing w:before="120"/>
        <w:rPr>
          <w:rFonts w:cs="Arial"/>
          <w:lang w:val="en-GB"/>
        </w:rPr>
      </w:pPr>
      <w:r>
        <w:rPr>
          <w:rFonts w:cs="Arial"/>
          <w:lang w:val="en-GB"/>
        </w:rPr>
        <w:t xml:space="preserve">All directors will perform their </w:t>
      </w:r>
      <w:r w:rsidR="00366906">
        <w:rPr>
          <w:rFonts w:cs="Arial"/>
          <w:lang w:val="en-GB"/>
        </w:rPr>
        <w:t xml:space="preserve">statutory </w:t>
      </w:r>
      <w:r>
        <w:rPr>
          <w:rFonts w:cs="Arial"/>
          <w:lang w:val="en-GB"/>
        </w:rPr>
        <w:t>duties as required by Company law</w:t>
      </w:r>
      <w:r w:rsidR="00B60F90">
        <w:rPr>
          <w:rFonts w:cs="Arial"/>
          <w:lang w:val="en-GB"/>
        </w:rPr>
        <w:t xml:space="preserve"> with respect to avoiding situations in which the director has or can have a direct or indirect interest that conflicts or may conflict with the interests of Healthwatch Telford and Wrekin</w:t>
      </w:r>
      <w:r w:rsidR="00222879">
        <w:rPr>
          <w:rFonts w:cs="Arial"/>
          <w:lang w:val="en-GB"/>
        </w:rPr>
        <w:t xml:space="preserve">, and by declaring </w:t>
      </w:r>
      <w:r w:rsidR="00366906">
        <w:rPr>
          <w:rFonts w:cs="Arial"/>
          <w:lang w:val="en-GB"/>
        </w:rPr>
        <w:t xml:space="preserve">their </w:t>
      </w:r>
      <w:r w:rsidR="00222879">
        <w:rPr>
          <w:rFonts w:cs="Arial"/>
          <w:lang w:val="en-GB"/>
        </w:rPr>
        <w:t xml:space="preserve">interests and </w:t>
      </w:r>
      <w:r w:rsidR="00366906">
        <w:rPr>
          <w:rFonts w:cs="Arial"/>
          <w:lang w:val="en-GB"/>
        </w:rPr>
        <w:t xml:space="preserve">any </w:t>
      </w:r>
      <w:r w:rsidR="00222879">
        <w:rPr>
          <w:rFonts w:cs="Arial"/>
          <w:lang w:val="en-GB"/>
        </w:rPr>
        <w:t>conflicts of interest or potential conflicts of interest</w:t>
      </w:r>
      <w:r w:rsidR="00366906">
        <w:rPr>
          <w:rFonts w:cs="Arial"/>
          <w:lang w:val="en-GB"/>
        </w:rPr>
        <w:t xml:space="preserve"> in matters for decision and / or proposed transactions</w:t>
      </w:r>
      <w:r>
        <w:rPr>
          <w:rFonts w:cs="Arial"/>
          <w:lang w:val="en-GB"/>
        </w:rPr>
        <w:t xml:space="preserve">. </w:t>
      </w:r>
    </w:p>
    <w:p w:rsidR="005F55F7" w:rsidP="005F55F7" w:rsidRDefault="005F55F7" w14:paraId="3DB986F8" w14:textId="77777777">
      <w:pPr>
        <w:spacing w:before="120"/>
        <w:rPr>
          <w:rFonts w:cs="Arial"/>
          <w:lang w:val="en-GB"/>
        </w:rPr>
      </w:pPr>
      <w:r>
        <w:rPr>
          <w:rFonts w:cs="Arial"/>
          <w:lang w:val="en-GB"/>
        </w:rPr>
        <w:t>All directors will observe the Healthwatch Code of Conduct and seek to uphold the Nolan principles of public life.</w:t>
      </w:r>
    </w:p>
    <w:p w:rsidRPr="00CA6B6D" w:rsidR="00366906" w:rsidP="00366906" w:rsidRDefault="00366906" w14:paraId="7235D4D8" w14:textId="77777777">
      <w:pPr>
        <w:spacing w:before="120"/>
        <w:rPr>
          <w:rFonts w:cs="Arial"/>
        </w:rPr>
      </w:pPr>
      <w:r w:rsidRPr="00CA6B6D">
        <w:rPr>
          <w:rFonts w:cs="Arial"/>
        </w:rPr>
        <w:t>Healthwatch is committed to ensuring its decisions and decision-making processes are</w:t>
      </w:r>
      <w:r>
        <w:rPr>
          <w:rFonts w:cs="Arial"/>
        </w:rPr>
        <w:t>,</w:t>
      </w:r>
      <w:r w:rsidRPr="00CA6B6D">
        <w:rPr>
          <w:rFonts w:cs="Arial"/>
        </w:rPr>
        <w:t xml:space="preserve"> and are seen to be</w:t>
      </w:r>
      <w:r>
        <w:rPr>
          <w:rFonts w:cs="Arial"/>
        </w:rPr>
        <w:t>,</w:t>
      </w:r>
      <w:r w:rsidRPr="00CA6B6D">
        <w:rPr>
          <w:rFonts w:cs="Arial"/>
        </w:rPr>
        <w:t xml:space="preserve"> free from </w:t>
      </w:r>
      <w:r>
        <w:rPr>
          <w:rFonts w:cs="Arial"/>
        </w:rPr>
        <w:t xml:space="preserve">influence and </w:t>
      </w:r>
      <w:r w:rsidRPr="00CA6B6D">
        <w:rPr>
          <w:rFonts w:cs="Arial"/>
        </w:rPr>
        <w:t>personal bias</w:t>
      </w:r>
      <w:r>
        <w:rPr>
          <w:rFonts w:cs="Arial"/>
        </w:rPr>
        <w:t>,</w:t>
      </w:r>
      <w:r w:rsidRPr="00CA6B6D">
        <w:rPr>
          <w:rFonts w:cs="Arial"/>
        </w:rPr>
        <w:t xml:space="preserve"> and </w:t>
      </w:r>
      <w:r>
        <w:rPr>
          <w:rFonts w:cs="Arial"/>
        </w:rPr>
        <w:t xml:space="preserve">that they </w:t>
      </w:r>
      <w:r w:rsidRPr="00CA6B6D">
        <w:rPr>
          <w:rFonts w:cs="Arial"/>
        </w:rPr>
        <w:t xml:space="preserve">do not unfairly favour an individual </w:t>
      </w:r>
      <w:r>
        <w:rPr>
          <w:rFonts w:cs="Arial"/>
        </w:rPr>
        <w:t>or organisation</w:t>
      </w:r>
      <w:r w:rsidRPr="00CA6B6D">
        <w:rPr>
          <w:rFonts w:cs="Arial"/>
        </w:rPr>
        <w:t xml:space="preserve"> connected with the </w:t>
      </w:r>
      <w:r>
        <w:rPr>
          <w:rFonts w:cs="Arial"/>
        </w:rPr>
        <w:t>company</w:t>
      </w:r>
      <w:r w:rsidRPr="00CA6B6D">
        <w:rPr>
          <w:rFonts w:cs="Arial"/>
        </w:rPr>
        <w:t>.</w:t>
      </w:r>
    </w:p>
    <w:p w:rsidRPr="00CA6B6D" w:rsidR="003E495F" w:rsidP="0046421D" w:rsidRDefault="00B60F90" w14:paraId="7FA03269" w14:textId="56C3B527">
      <w:pPr>
        <w:spacing w:before="120"/>
        <w:rPr>
          <w:rFonts w:cs="Arial"/>
        </w:rPr>
      </w:pPr>
      <w:r>
        <w:rPr>
          <w:rFonts w:cs="Arial"/>
        </w:rPr>
        <w:t>A</w:t>
      </w:r>
      <w:r w:rsidRPr="00CA6B6D" w:rsidR="003E495F">
        <w:rPr>
          <w:rFonts w:cs="Arial"/>
        </w:rPr>
        <w:t xml:space="preserve"> ‘conflict of interest’ </w:t>
      </w:r>
      <w:r w:rsidR="00E621FA">
        <w:rPr>
          <w:rFonts w:cs="Arial"/>
        </w:rPr>
        <w:t xml:space="preserve">may </w:t>
      </w:r>
      <w:r w:rsidRPr="00CA6B6D" w:rsidR="003E495F">
        <w:rPr>
          <w:rFonts w:cs="Arial"/>
        </w:rPr>
        <w:t xml:space="preserve">arise when the </w:t>
      </w:r>
      <w:r w:rsidR="00E621FA">
        <w:rPr>
          <w:rFonts w:cs="Arial"/>
        </w:rPr>
        <w:t xml:space="preserve">duties and </w:t>
      </w:r>
      <w:r w:rsidRPr="00CA6B6D" w:rsidR="003E495F">
        <w:rPr>
          <w:rFonts w:cs="Arial"/>
        </w:rPr>
        <w:t xml:space="preserve">interests of an individual </w:t>
      </w:r>
      <w:r w:rsidR="0046421D">
        <w:rPr>
          <w:rFonts w:cs="Arial"/>
        </w:rPr>
        <w:t xml:space="preserve">director </w:t>
      </w:r>
      <w:r w:rsidRPr="00CA6B6D" w:rsidR="003E495F">
        <w:rPr>
          <w:rFonts w:cs="Arial"/>
        </w:rPr>
        <w:t xml:space="preserve">are, or could be, different from the best interests of the </w:t>
      </w:r>
      <w:r w:rsidR="0046421D">
        <w:rPr>
          <w:rFonts w:cs="Arial"/>
        </w:rPr>
        <w:t xml:space="preserve">company </w:t>
      </w:r>
      <w:r w:rsidRPr="00CA6B6D" w:rsidR="003E495F">
        <w:rPr>
          <w:rFonts w:cs="Arial"/>
        </w:rPr>
        <w:t>itself.</w:t>
      </w:r>
      <w:r w:rsidR="0046421D">
        <w:rPr>
          <w:rFonts w:cs="Arial"/>
        </w:rPr>
        <w:t xml:space="preserve">  </w:t>
      </w:r>
      <w:r w:rsidRPr="00CA6B6D" w:rsidR="003E495F">
        <w:rPr>
          <w:rFonts w:cs="Arial"/>
        </w:rPr>
        <w:t xml:space="preserve">This may be something that affects the </w:t>
      </w:r>
      <w:r w:rsidR="0046421D">
        <w:rPr>
          <w:rFonts w:cs="Arial"/>
        </w:rPr>
        <w:t>director</w:t>
      </w:r>
      <w:r w:rsidRPr="00CA6B6D" w:rsidR="003E495F">
        <w:rPr>
          <w:rFonts w:cs="Arial"/>
        </w:rPr>
        <w:t xml:space="preserve"> directly, or indirectly</w:t>
      </w:r>
      <w:r w:rsidR="00E621FA">
        <w:rPr>
          <w:rFonts w:cs="Arial"/>
        </w:rPr>
        <w:t>,</w:t>
      </w:r>
      <w:r w:rsidRPr="00CA6B6D" w:rsidR="003E495F">
        <w:rPr>
          <w:rFonts w:cs="Arial"/>
        </w:rPr>
        <w:t xml:space="preserve"> through a family member</w:t>
      </w:r>
      <w:r w:rsidR="0046421D">
        <w:rPr>
          <w:rFonts w:cs="Arial"/>
        </w:rPr>
        <w:t xml:space="preserve">, </w:t>
      </w:r>
      <w:r w:rsidRPr="00CA6B6D" w:rsidR="003E495F">
        <w:rPr>
          <w:rFonts w:cs="Arial"/>
        </w:rPr>
        <w:t>friend</w:t>
      </w:r>
      <w:r w:rsidR="00E621FA">
        <w:rPr>
          <w:rFonts w:cs="Arial"/>
        </w:rPr>
        <w:t xml:space="preserve">, </w:t>
      </w:r>
      <w:r w:rsidRPr="00CA6B6D" w:rsidR="003E495F">
        <w:rPr>
          <w:rFonts w:cs="Arial"/>
        </w:rPr>
        <w:t>business partner</w:t>
      </w:r>
      <w:r w:rsidR="00E621FA">
        <w:rPr>
          <w:rFonts w:cs="Arial"/>
        </w:rPr>
        <w:t xml:space="preserve"> or association</w:t>
      </w:r>
      <w:r w:rsidRPr="00CA6B6D" w:rsidR="003E495F">
        <w:rPr>
          <w:rFonts w:cs="Arial"/>
        </w:rPr>
        <w:t>.</w:t>
      </w:r>
    </w:p>
    <w:p w:rsidRPr="00CA6B6D" w:rsidR="0046421D" w:rsidP="0046421D" w:rsidRDefault="0046421D" w14:paraId="4D2B1786" w14:textId="798A877A">
      <w:pPr>
        <w:spacing w:before="120"/>
        <w:rPr>
          <w:rFonts w:cs="Arial"/>
        </w:rPr>
      </w:pPr>
      <w:r w:rsidRPr="00CA6B6D">
        <w:rPr>
          <w:rFonts w:cs="Arial"/>
          <w:lang w:val="en-GB"/>
        </w:rPr>
        <w:t>Healthwatch will</w:t>
      </w:r>
      <w:r w:rsidRPr="00CA6B6D">
        <w:rPr>
          <w:rFonts w:cs="Arial"/>
        </w:rPr>
        <w:t>:</w:t>
      </w:r>
    </w:p>
    <w:p w:rsidRPr="0046421D" w:rsidR="00FD5AC1" w:rsidP="00FD5AC1" w:rsidRDefault="00FD5AC1" w14:paraId="010221F2" w14:textId="77777777">
      <w:pPr>
        <w:pStyle w:val="ListParagraph"/>
        <w:widowControl/>
        <w:numPr>
          <w:ilvl w:val="0"/>
          <w:numId w:val="31"/>
        </w:numPr>
        <w:autoSpaceDE/>
        <w:autoSpaceDN/>
        <w:adjustRightInd/>
        <w:spacing w:before="120" w:line="240" w:lineRule="auto"/>
        <w:ind w:left="1077" w:hanging="357"/>
        <w:contextualSpacing w:val="0"/>
        <w:rPr>
          <w:rFonts w:cs="Arial"/>
        </w:rPr>
      </w:pPr>
      <w:r w:rsidRPr="0046421D">
        <w:rPr>
          <w:rFonts w:cs="Arial"/>
        </w:rPr>
        <w:t xml:space="preserve">Ensure every director </w:t>
      </w:r>
      <w:r>
        <w:rPr>
          <w:rFonts w:cs="Arial"/>
        </w:rPr>
        <w:t>registers their interests that might give rise to a conflict.</w:t>
      </w:r>
    </w:p>
    <w:p w:rsidRPr="0046421D" w:rsidR="00FD5AC1" w:rsidP="00FD5AC1" w:rsidRDefault="00FD5AC1" w14:paraId="7E70FBFF" w14:textId="77777777">
      <w:pPr>
        <w:pStyle w:val="ListParagraph"/>
        <w:widowControl/>
        <w:numPr>
          <w:ilvl w:val="0"/>
          <w:numId w:val="31"/>
        </w:numPr>
        <w:autoSpaceDE/>
        <w:autoSpaceDN/>
        <w:adjustRightInd/>
        <w:spacing w:before="120" w:line="240" w:lineRule="auto"/>
        <w:ind w:left="1077" w:hanging="357"/>
        <w:contextualSpacing w:val="0"/>
        <w:rPr>
          <w:rFonts w:cs="Arial"/>
        </w:rPr>
      </w:pPr>
      <w:r w:rsidRPr="0046421D">
        <w:rPr>
          <w:rFonts w:cs="Arial"/>
        </w:rPr>
        <w:t xml:space="preserve">Ensure every director understands what constitutes a conflict of interest </w:t>
      </w:r>
      <w:r>
        <w:rPr>
          <w:rFonts w:cs="Arial"/>
        </w:rPr>
        <w:t xml:space="preserve">and </w:t>
      </w:r>
      <w:r w:rsidRPr="0046421D">
        <w:rPr>
          <w:rFonts w:cs="Arial"/>
        </w:rPr>
        <w:t>understands that they have a responsibility to recognise and declare any conflicts that might arise for them.</w:t>
      </w:r>
    </w:p>
    <w:p w:rsidR="00006455" w:rsidP="0046421D" w:rsidRDefault="00006455" w14:paraId="7292509C" w14:textId="4B10341C">
      <w:pPr>
        <w:pStyle w:val="ListParagraph"/>
        <w:widowControl/>
        <w:numPr>
          <w:ilvl w:val="0"/>
          <w:numId w:val="31"/>
        </w:numPr>
        <w:autoSpaceDE/>
        <w:autoSpaceDN/>
        <w:adjustRightInd/>
        <w:spacing w:before="120" w:line="240" w:lineRule="auto"/>
        <w:ind w:left="1077" w:hanging="357"/>
        <w:contextualSpacing w:val="0"/>
        <w:rPr>
          <w:rFonts w:cs="Arial"/>
        </w:rPr>
      </w:pPr>
      <w:r>
        <w:rPr>
          <w:rFonts w:cs="Arial"/>
        </w:rPr>
        <w:t>Carefully consider any potential conflict of interest and seek to manage in the correct way.</w:t>
      </w:r>
    </w:p>
    <w:p w:rsidRPr="00ED1078" w:rsidR="0053061E" w:rsidP="0046421D" w:rsidRDefault="0046421D" w14:paraId="70F7678E" w14:textId="367BD0FD">
      <w:pPr>
        <w:pStyle w:val="ListParagraph"/>
        <w:widowControl/>
        <w:numPr>
          <w:ilvl w:val="0"/>
          <w:numId w:val="31"/>
        </w:numPr>
        <w:autoSpaceDE/>
        <w:autoSpaceDN/>
        <w:adjustRightInd/>
        <w:spacing w:before="120" w:line="240" w:lineRule="auto"/>
        <w:ind w:left="1077" w:hanging="357"/>
        <w:contextualSpacing w:val="0"/>
        <w:rPr>
          <w:rFonts w:cs="Arial"/>
        </w:rPr>
      </w:pPr>
      <w:r w:rsidRPr="0046421D">
        <w:rPr>
          <w:rFonts w:cs="Arial"/>
        </w:rPr>
        <w:t xml:space="preserve">Document the conflict </w:t>
      </w:r>
      <w:r w:rsidR="00ED1078">
        <w:rPr>
          <w:rFonts w:cs="Arial"/>
        </w:rPr>
        <w:t xml:space="preserve">of interest, </w:t>
      </w:r>
      <w:r w:rsidRPr="0046421D">
        <w:rPr>
          <w:rFonts w:cs="Arial"/>
        </w:rPr>
        <w:t xml:space="preserve">and the action(s) taken to ensure that the conflict does not </w:t>
      </w:r>
      <w:r w:rsidR="00FD5AC1">
        <w:rPr>
          <w:rFonts w:cs="Arial"/>
        </w:rPr>
        <w:t xml:space="preserve">influence or </w:t>
      </w:r>
      <w:r w:rsidRPr="0046421D">
        <w:rPr>
          <w:rFonts w:cs="Arial"/>
        </w:rPr>
        <w:t xml:space="preserve">affect the </w:t>
      </w:r>
      <w:r w:rsidR="00FD5AC1">
        <w:rPr>
          <w:rFonts w:cs="Arial"/>
        </w:rPr>
        <w:t xml:space="preserve">discussions and </w:t>
      </w:r>
      <w:r w:rsidRPr="0046421D">
        <w:rPr>
          <w:rFonts w:cs="Arial"/>
        </w:rPr>
        <w:t>decision making of the company</w:t>
      </w:r>
      <w:r w:rsidR="0053061E">
        <w:t>.</w:t>
      </w:r>
    </w:p>
    <w:p w:rsidRPr="0046421D" w:rsidR="00ED1078" w:rsidP="0046421D" w:rsidRDefault="00ED1078" w14:paraId="7F2F9954" w14:textId="012976FB">
      <w:pPr>
        <w:pStyle w:val="ListParagraph"/>
        <w:widowControl/>
        <w:numPr>
          <w:ilvl w:val="0"/>
          <w:numId w:val="31"/>
        </w:numPr>
        <w:autoSpaceDE/>
        <w:autoSpaceDN/>
        <w:adjustRightInd/>
        <w:spacing w:before="120" w:line="240" w:lineRule="auto"/>
        <w:ind w:left="1077" w:hanging="357"/>
        <w:contextualSpacing w:val="0"/>
        <w:rPr>
          <w:rFonts w:cs="Arial"/>
        </w:rPr>
      </w:pPr>
      <w:r>
        <w:rPr>
          <w:rFonts w:cs="Arial"/>
        </w:rPr>
        <w:t xml:space="preserve">Maintain a </w:t>
      </w:r>
      <w:r w:rsidR="00FD5AC1">
        <w:rPr>
          <w:rFonts w:cs="Arial"/>
        </w:rPr>
        <w:t>register of interests that records</w:t>
      </w:r>
      <w:r>
        <w:rPr>
          <w:rFonts w:cs="Arial"/>
        </w:rPr>
        <w:t xml:space="preserve"> conflicts</w:t>
      </w:r>
      <w:r w:rsidR="00FD5AC1">
        <w:rPr>
          <w:rFonts w:cs="Arial"/>
        </w:rPr>
        <w:t xml:space="preserve"> or potential conflicts of interest </w:t>
      </w:r>
      <w:r>
        <w:rPr>
          <w:rFonts w:cs="Arial"/>
        </w:rPr>
        <w:t>declared.</w:t>
      </w:r>
    </w:p>
    <w:p w:rsidR="0053061E" w:rsidP="004E6DA5" w:rsidRDefault="004E6DA5" w14:paraId="5E4C945E" w14:textId="77777777">
      <w:pPr>
        <w:pStyle w:val="Heading2"/>
        <w:rPr>
          <w:lang w:val="en-GB"/>
        </w:rPr>
      </w:pPr>
      <w:bookmarkStart w:name="_Toc515619674" w:id="4"/>
      <w:r>
        <w:rPr>
          <w:lang w:val="en-GB"/>
        </w:rPr>
        <w:t>Legal Framework</w:t>
      </w:r>
      <w:bookmarkEnd w:id="4"/>
    </w:p>
    <w:p w:rsidRPr="00CA6B6D" w:rsidR="003E495F" w:rsidP="003E495F" w:rsidRDefault="003E495F" w14:paraId="7AD74107" w14:textId="77777777">
      <w:pPr>
        <w:pStyle w:val="Default"/>
        <w:rPr>
          <w:rFonts w:ascii="Trebuchet MS" w:hAnsi="Trebuchet MS" w:cs="Arial"/>
        </w:rPr>
      </w:pPr>
      <w:r w:rsidRPr="00CA6B6D">
        <w:rPr>
          <w:rFonts w:ascii="Trebuchet MS" w:hAnsi="Trebuchet MS" w:cs="Arial"/>
        </w:rPr>
        <w:t xml:space="preserve">Healthwatch shall act in accordance with the following legislation: </w:t>
      </w:r>
    </w:p>
    <w:p w:rsidRPr="00CE02B2" w:rsidR="00CE02B2" w:rsidP="0046421D" w:rsidRDefault="00CE02B2" w14:paraId="6153F7C2" w14:textId="77777777">
      <w:pPr>
        <w:pStyle w:val="Default"/>
        <w:numPr>
          <w:ilvl w:val="0"/>
          <w:numId w:val="29"/>
        </w:numPr>
        <w:spacing w:before="120"/>
        <w:ind w:left="1077" w:hanging="357"/>
        <w:rPr>
          <w:rFonts w:ascii="Trebuchet MS" w:hAnsi="Trebuchet MS" w:cs="Arial"/>
        </w:rPr>
      </w:pPr>
      <w:r w:rsidRPr="00CE02B2">
        <w:rPr>
          <w:rFonts w:ascii="Trebuchet MS" w:hAnsi="Trebuchet MS" w:cs="Arial"/>
        </w:rPr>
        <w:t xml:space="preserve">Companies Act 2006 </w:t>
      </w:r>
    </w:p>
    <w:p w:rsidRPr="00CA6B6D" w:rsidR="00CE02B2" w:rsidP="00CE02B2" w:rsidRDefault="00CE02B2" w14:paraId="3AA57E04" w14:textId="77777777">
      <w:pPr>
        <w:pStyle w:val="Default"/>
        <w:numPr>
          <w:ilvl w:val="0"/>
          <w:numId w:val="29"/>
        </w:numPr>
        <w:spacing w:before="120"/>
        <w:rPr>
          <w:rFonts w:ascii="Trebuchet MS" w:hAnsi="Trebuchet MS" w:cs="Arial"/>
        </w:rPr>
      </w:pPr>
      <w:r w:rsidRPr="00CA6B6D">
        <w:rPr>
          <w:rFonts w:ascii="Trebuchet MS" w:hAnsi="Trebuchet MS" w:cs="Arial"/>
        </w:rPr>
        <w:t>Health and Social Care Acts 2007</w:t>
      </w:r>
      <w:r>
        <w:rPr>
          <w:rFonts w:ascii="Trebuchet MS" w:hAnsi="Trebuchet MS" w:cs="Arial"/>
        </w:rPr>
        <w:t>,</w:t>
      </w:r>
      <w:r w:rsidRPr="00CA6B6D">
        <w:rPr>
          <w:rFonts w:ascii="Trebuchet MS" w:hAnsi="Trebuchet MS" w:cs="Arial"/>
        </w:rPr>
        <w:t xml:space="preserve"> and 2012 </w:t>
      </w:r>
    </w:p>
    <w:p w:rsidRPr="00CA6B6D" w:rsidR="00CE02B2" w:rsidP="00CE02B2" w:rsidRDefault="00CE02B2" w14:paraId="6B60F296" w14:textId="77777777">
      <w:pPr>
        <w:pStyle w:val="Default"/>
        <w:numPr>
          <w:ilvl w:val="0"/>
          <w:numId w:val="29"/>
        </w:numPr>
        <w:spacing w:before="120"/>
        <w:rPr>
          <w:rFonts w:ascii="Trebuchet MS" w:hAnsi="Trebuchet MS" w:cs="Arial"/>
        </w:rPr>
      </w:pPr>
      <w:r w:rsidRPr="00CA6B6D">
        <w:rPr>
          <w:rFonts w:ascii="Trebuchet MS" w:hAnsi="Trebuchet MS" w:cs="Arial"/>
        </w:rPr>
        <w:t xml:space="preserve">Freedom of Information Act 2000 </w:t>
      </w:r>
    </w:p>
    <w:p w:rsidRPr="00CA6B6D" w:rsidR="003E495F" w:rsidP="0046421D" w:rsidRDefault="003E495F" w14:paraId="2EE6A8FF" w14:textId="11FAE5F1">
      <w:pPr>
        <w:pStyle w:val="Default"/>
        <w:numPr>
          <w:ilvl w:val="0"/>
          <w:numId w:val="29"/>
        </w:numPr>
        <w:spacing w:before="120"/>
        <w:ind w:left="1077" w:hanging="357"/>
        <w:rPr>
          <w:rFonts w:ascii="Trebuchet MS" w:hAnsi="Trebuchet MS" w:cs="Arial"/>
        </w:rPr>
      </w:pPr>
      <w:r>
        <w:rPr>
          <w:rFonts w:ascii="Trebuchet MS" w:hAnsi="Trebuchet MS" w:cs="Arial"/>
        </w:rPr>
        <w:t xml:space="preserve">General </w:t>
      </w:r>
      <w:r w:rsidRPr="00CA6B6D">
        <w:rPr>
          <w:rFonts w:ascii="Trebuchet MS" w:hAnsi="Trebuchet MS" w:cs="Arial"/>
        </w:rPr>
        <w:t xml:space="preserve">Data Protection </w:t>
      </w:r>
      <w:r>
        <w:rPr>
          <w:rFonts w:ascii="Trebuchet MS" w:hAnsi="Trebuchet MS" w:cs="Arial"/>
        </w:rPr>
        <w:t>Regulations 2018</w:t>
      </w:r>
      <w:r w:rsidRPr="00CA6B6D">
        <w:rPr>
          <w:rFonts w:ascii="Trebuchet MS" w:hAnsi="Trebuchet MS" w:cs="Arial"/>
        </w:rPr>
        <w:t xml:space="preserve"> </w:t>
      </w:r>
    </w:p>
    <w:p w:rsidRPr="00CA6B6D" w:rsidR="003E495F" w:rsidP="0046421D" w:rsidRDefault="003E495F" w14:paraId="1F040C32" w14:textId="01475C9B">
      <w:pPr>
        <w:pStyle w:val="Default"/>
        <w:numPr>
          <w:ilvl w:val="0"/>
          <w:numId w:val="29"/>
        </w:numPr>
        <w:spacing w:before="120"/>
        <w:rPr>
          <w:rFonts w:ascii="Trebuchet MS" w:hAnsi="Trebuchet MS" w:cs="Arial"/>
        </w:rPr>
      </w:pPr>
      <w:r w:rsidRPr="00CA6B6D">
        <w:rPr>
          <w:rFonts w:ascii="Trebuchet MS" w:hAnsi="Trebuchet MS" w:cs="Arial"/>
        </w:rPr>
        <w:lastRenderedPageBreak/>
        <w:t>The Information Sharing Agreement between Healthwatch England, Care Quality Commission</w:t>
      </w:r>
      <w:r w:rsidR="00CE02B2">
        <w:rPr>
          <w:rFonts w:ascii="Trebuchet MS" w:hAnsi="Trebuchet MS" w:cs="Arial"/>
        </w:rPr>
        <w:t>,</w:t>
      </w:r>
      <w:r w:rsidRPr="00CA6B6D">
        <w:rPr>
          <w:rFonts w:ascii="Trebuchet MS" w:hAnsi="Trebuchet MS" w:cs="Arial"/>
        </w:rPr>
        <w:t xml:space="preserve"> and Local Healthwatch. </w:t>
      </w:r>
    </w:p>
    <w:p w:rsidR="0053061E" w:rsidP="0046421D" w:rsidRDefault="0046421D" w14:paraId="7318FFBC" w14:textId="6EA837A6">
      <w:pPr>
        <w:pStyle w:val="Heading1"/>
        <w:rPr>
          <w:lang w:val="en-GB"/>
        </w:rPr>
      </w:pPr>
      <w:bookmarkStart w:name="_Toc515619675" w:id="5"/>
      <w:r>
        <w:rPr>
          <w:lang w:val="en-GB"/>
        </w:rPr>
        <w:t>Conflict of Interest Procedures</w:t>
      </w:r>
      <w:bookmarkEnd w:id="5"/>
    </w:p>
    <w:p w:rsidR="00873E78" w:rsidP="00873E78" w:rsidRDefault="00873E78" w14:paraId="2B7B5703" w14:textId="7673B40C">
      <w:pPr>
        <w:widowControl/>
        <w:autoSpaceDE/>
        <w:autoSpaceDN/>
        <w:adjustRightInd/>
        <w:spacing w:before="120" w:line="240" w:lineRule="auto"/>
      </w:pPr>
      <w:r>
        <w:t>The Board Chair will e</w:t>
      </w:r>
      <w:r w:rsidRPr="00CA6B6D">
        <w:t xml:space="preserve">nsure </w:t>
      </w:r>
      <w:r>
        <w:t>all interests and declared conflicts of interest are</w:t>
      </w:r>
      <w:r w:rsidRPr="00CA6B6D">
        <w:t xml:space="preserve"> entered in the </w:t>
      </w:r>
      <w:r>
        <w:t>Healthwatch Telford &amp; Wrekin Board I</w:t>
      </w:r>
      <w:r w:rsidRPr="00CA6B6D">
        <w:t>nterest</w:t>
      </w:r>
      <w:r w:rsidR="00FD5AC1">
        <w:t xml:space="preserve">s and Conflicts of Interest </w:t>
      </w:r>
      <w:r>
        <w:t>R</w:t>
      </w:r>
      <w:r w:rsidRPr="00CA6B6D">
        <w:t>egister</w:t>
      </w:r>
      <w:r>
        <w:t>.</w:t>
      </w:r>
    </w:p>
    <w:p w:rsidR="00501011" w:rsidP="00873E78" w:rsidRDefault="00501011" w14:paraId="09CF627C" w14:textId="6A4ACB2A">
      <w:pPr>
        <w:spacing w:before="120"/>
        <w:rPr>
          <w:lang w:val="en-GB"/>
        </w:rPr>
      </w:pPr>
      <w:r>
        <w:rPr>
          <w:lang w:val="en-GB"/>
        </w:rPr>
        <w:t>Every formal Board meeting, whether in Public or not</w:t>
      </w:r>
      <w:r w:rsidR="00873E78">
        <w:rPr>
          <w:lang w:val="en-GB"/>
        </w:rPr>
        <w:t>,</w:t>
      </w:r>
      <w:r>
        <w:rPr>
          <w:lang w:val="en-GB"/>
        </w:rPr>
        <w:t xml:space="preserve"> will include an agenda item for disclosure of any interests, changes of interests</w:t>
      </w:r>
      <w:r w:rsidR="00873E78">
        <w:rPr>
          <w:lang w:val="en-GB"/>
        </w:rPr>
        <w:t>, conflicts of interest or potential conflicts of interest</w:t>
      </w:r>
      <w:r>
        <w:rPr>
          <w:lang w:val="en-GB"/>
        </w:rPr>
        <w:t>.</w:t>
      </w:r>
    </w:p>
    <w:p w:rsidR="0046421D" w:rsidP="00501011" w:rsidRDefault="0046421D" w14:paraId="77E4879D" w14:textId="4FCF344F">
      <w:pPr>
        <w:spacing w:before="120"/>
      </w:pPr>
      <w:r>
        <w:rPr>
          <w:lang w:val="en-GB"/>
        </w:rPr>
        <w:t xml:space="preserve">When a </w:t>
      </w:r>
      <w:r w:rsidR="00873E78">
        <w:rPr>
          <w:lang w:val="en-GB"/>
        </w:rPr>
        <w:t>d</w:t>
      </w:r>
      <w:r>
        <w:rPr>
          <w:lang w:val="en-GB"/>
        </w:rPr>
        <w:t xml:space="preserve">irector identifies a </w:t>
      </w:r>
      <w:r w:rsidR="00775BD8">
        <w:rPr>
          <w:lang w:val="en-GB"/>
        </w:rPr>
        <w:t xml:space="preserve">conflict of interest or </w:t>
      </w:r>
      <w:r>
        <w:rPr>
          <w:lang w:val="en-GB"/>
        </w:rPr>
        <w:t xml:space="preserve">potential conflict of interest </w:t>
      </w:r>
      <w:r w:rsidR="00501011">
        <w:rPr>
          <w:lang w:val="en-GB"/>
        </w:rPr>
        <w:t xml:space="preserve">at a meeting or at another time, </w:t>
      </w:r>
      <w:r>
        <w:rPr>
          <w:lang w:val="en-GB"/>
        </w:rPr>
        <w:t>they must</w:t>
      </w:r>
      <w:r w:rsidR="00501011">
        <w:rPr>
          <w:lang w:val="en-GB"/>
        </w:rPr>
        <w:t xml:space="preserve"> </w:t>
      </w:r>
      <w:r w:rsidRPr="00CA6B6D" w:rsidR="00501011">
        <w:t>declare</w:t>
      </w:r>
      <w:r w:rsidRPr="00CA6B6D">
        <w:t xml:space="preserve"> </w:t>
      </w:r>
      <w:r w:rsidR="00ED1078">
        <w:t xml:space="preserve">the conflict or potential conflict </w:t>
      </w:r>
      <w:r w:rsidRPr="00CA6B6D">
        <w:t>as soon as they become aware of it</w:t>
      </w:r>
      <w:r w:rsidR="00ED1078">
        <w:t>.</w:t>
      </w:r>
    </w:p>
    <w:p w:rsidR="00873E78" w:rsidP="00873E78" w:rsidRDefault="00873E78" w14:paraId="5983755D" w14:textId="7EB9EECD">
      <w:pPr>
        <w:spacing w:before="120"/>
      </w:pPr>
      <w:r>
        <w:t xml:space="preserve">If a conflict is identified at a Board meeting, </w:t>
      </w:r>
      <w:r w:rsidR="00FD5AC1">
        <w:t xml:space="preserve">the nature of the interest and conflict/potential conflict </w:t>
      </w:r>
      <w:r>
        <w:t xml:space="preserve">will be minuted in the appropriate Board papers with an action for the </w:t>
      </w:r>
      <w:r w:rsidR="00FD5AC1">
        <w:t>I</w:t>
      </w:r>
      <w:r w:rsidRPr="00CA6B6D" w:rsidR="00FD5AC1">
        <w:t>nterest</w:t>
      </w:r>
      <w:r w:rsidR="00FD5AC1">
        <w:t>s and Conflicts of Interest R</w:t>
      </w:r>
      <w:r w:rsidRPr="00CA6B6D" w:rsidR="00FD5AC1">
        <w:t>egister</w:t>
      </w:r>
      <w:r w:rsidR="00FD5AC1">
        <w:t xml:space="preserve"> </w:t>
      </w:r>
      <w:r>
        <w:t>to be updated</w:t>
      </w:r>
      <w:r w:rsidR="00FD5AC1">
        <w:t xml:space="preserve"> after the meeting</w:t>
      </w:r>
      <w:r>
        <w:t>.</w:t>
      </w:r>
    </w:p>
    <w:p w:rsidR="00501011" w:rsidP="00501011" w:rsidRDefault="00873E78" w14:paraId="7F5C04E3" w14:textId="12D40183">
      <w:pPr>
        <w:spacing w:before="120"/>
      </w:pPr>
      <w:r>
        <w:t xml:space="preserve">The </w:t>
      </w:r>
      <w:r w:rsidR="00501011">
        <w:t xml:space="preserve">Board of directors </w:t>
      </w:r>
      <w:r w:rsidR="0035607F">
        <w:t xml:space="preserve">may in limited cases authorise a declared conflict if it does not conflict with the articles and constitution of the company.  Any such decision must be made </w:t>
      </w:r>
      <w:r>
        <w:t>in a Board meeting which must be quorate without counting the director concerned.</w:t>
      </w:r>
    </w:p>
    <w:p w:rsidR="00873E78" w:rsidP="00501011" w:rsidRDefault="00873E78" w14:paraId="2A6DF950" w14:textId="77777777">
      <w:pPr>
        <w:spacing w:before="120"/>
      </w:pPr>
      <w:r>
        <w:t>Where a director has a financial interest in a matter under discussion they should declare the interest and withdraw from the room, unless they have dispensation to speak.</w:t>
      </w:r>
    </w:p>
    <w:p w:rsidR="00ED1078" w:rsidP="00501011" w:rsidRDefault="00BF1E04" w14:paraId="252F0271" w14:textId="249B71E0">
      <w:pPr>
        <w:spacing w:before="120"/>
      </w:pPr>
      <w:r>
        <w:t xml:space="preserve">Where a director has any interest in a matter under discussion which creates a real danger of bias (interest affects the director or a member of their family/ household) more than generally affected by any decision, they should declare the nature of the interest and withdraw from the room, unless the director has been given dispensation </w:t>
      </w:r>
      <w:r w:rsidR="00FD5AC1">
        <w:t xml:space="preserve">by the board directors </w:t>
      </w:r>
      <w:r>
        <w:t xml:space="preserve">to speak. </w:t>
      </w:r>
    </w:p>
    <w:p w:rsidRPr="00CA6B6D" w:rsidR="00BF1E04" w:rsidP="00501011" w:rsidRDefault="00BF1E04" w14:paraId="5EF14B12" w14:textId="0A2A69F7">
      <w:pPr>
        <w:spacing w:before="120"/>
      </w:pPr>
      <w:r>
        <w:t xml:space="preserve">Where a director has any other interest, which does not create a real danger of </w:t>
      </w:r>
      <w:r w:rsidR="005F55F7">
        <w:t>bias,</w:t>
      </w:r>
      <w:r>
        <w:t xml:space="preserve"> but which might reasonably cause others to think it could influence their decision, they must declare the nature of the interest, but may remain in the room, participate in discussions and participate in the decision-making process.</w:t>
      </w:r>
      <w:r w:rsidRPr="005F55F7" w:rsidR="005F55F7">
        <w:t xml:space="preserve"> </w:t>
      </w:r>
      <w:r w:rsidR="005F55F7">
        <w:t xml:space="preserve">However, in the interests of frank and open discussion, a director with </w:t>
      </w:r>
      <w:r w:rsidR="00222879">
        <w:t xml:space="preserve">such </w:t>
      </w:r>
      <w:r w:rsidR="005F55F7">
        <w:t>an interest or conflict may be asked by the Board Chair (or Deputy Chair) to leave the room while the related matter is discussed and /or decision process followed</w:t>
      </w:r>
    </w:p>
    <w:p w:rsidR="00775BD8" w:rsidP="00501011" w:rsidRDefault="00BF1E04" w14:paraId="2FA96A95" w14:textId="182FD4DE">
      <w:pPr>
        <w:spacing w:before="120"/>
      </w:pPr>
      <w:r>
        <w:t xml:space="preserve">If there is any doubt about the application of these procedures, the </w:t>
      </w:r>
      <w:r w:rsidR="00775BD8">
        <w:t xml:space="preserve">Director </w:t>
      </w:r>
      <w:r>
        <w:t xml:space="preserve">should consult with the Board Chair and </w:t>
      </w:r>
      <w:r w:rsidR="00775BD8">
        <w:t xml:space="preserve">seek guidance (which may be treated as confidential) </w:t>
      </w:r>
      <w:r>
        <w:t>as appropriate</w:t>
      </w:r>
      <w:r w:rsidR="00775BD8">
        <w:t xml:space="preserve">. </w:t>
      </w:r>
    </w:p>
    <w:p w:rsidR="0046421D" w:rsidP="00501011" w:rsidRDefault="00250E9C" w14:paraId="429A0276" w14:textId="0BDEA0C8">
      <w:pPr>
        <w:spacing w:before="120"/>
      </w:pPr>
      <w:r>
        <w:lastRenderedPageBreak/>
        <w:t xml:space="preserve">The Director with a conflict may not be </w:t>
      </w:r>
      <w:r w:rsidRPr="00CA6B6D" w:rsidR="0046421D">
        <w:t xml:space="preserve">counted </w:t>
      </w:r>
      <w:r>
        <w:t>with</w:t>
      </w:r>
      <w:r w:rsidR="002A5DC3">
        <w:t>in the number of directors present</w:t>
      </w:r>
      <w:r>
        <w:t xml:space="preserve"> regard</w:t>
      </w:r>
      <w:r w:rsidR="002A5DC3">
        <w:t xml:space="preserve">ing the </w:t>
      </w:r>
      <w:r>
        <w:t xml:space="preserve">Board </w:t>
      </w:r>
      <w:r w:rsidRPr="00250E9C" w:rsidR="0046421D">
        <w:rPr>
          <w:b/>
        </w:rPr>
        <w:t>quorum</w:t>
      </w:r>
      <w:r>
        <w:t xml:space="preserve"> for the relevant matter under discussion or decision made.</w:t>
      </w:r>
      <w:r w:rsidR="002A5DC3">
        <w:t xml:space="preserve">  This will not affect the quorum for other unrelated matters of the meeting or unrelated decisions.</w:t>
      </w:r>
    </w:p>
    <w:p w:rsidRPr="00775BD8" w:rsidR="002A5DC3" w:rsidP="00501011" w:rsidRDefault="002A5DC3" w14:paraId="76CACA41" w14:textId="4DBF8975">
      <w:pPr>
        <w:spacing w:before="120"/>
        <w:rPr>
          <w:lang w:val="en-GB"/>
        </w:rPr>
      </w:pPr>
      <w:r w:rsidRPr="00775BD8">
        <w:rPr>
          <w:lang w:val="en-GB"/>
        </w:rPr>
        <w:t xml:space="preserve">The minutes of the </w:t>
      </w:r>
      <w:r w:rsidR="005F55F7">
        <w:rPr>
          <w:lang w:val="en-GB"/>
        </w:rPr>
        <w:t xml:space="preserve">directors </w:t>
      </w:r>
      <w:r w:rsidRPr="00775BD8">
        <w:rPr>
          <w:lang w:val="en-GB"/>
        </w:rPr>
        <w:t>meeting will record:</w:t>
      </w:r>
    </w:p>
    <w:p w:rsidRPr="005F55F7" w:rsidR="002A5DC3" w:rsidP="005F55F7" w:rsidRDefault="002A5DC3" w14:paraId="5D23051C" w14:textId="70314B76">
      <w:pPr>
        <w:pStyle w:val="ListParagraph"/>
        <w:numPr>
          <w:ilvl w:val="0"/>
          <w:numId w:val="35"/>
        </w:numPr>
        <w:spacing w:before="120"/>
        <w:rPr>
          <w:lang w:val="en-GB"/>
        </w:rPr>
      </w:pPr>
      <w:r w:rsidRPr="005F55F7">
        <w:rPr>
          <w:lang w:val="en-GB"/>
        </w:rPr>
        <w:t>The Director and declared conflict</w:t>
      </w:r>
    </w:p>
    <w:p w:rsidRPr="005F55F7" w:rsidR="002A5DC3" w:rsidP="005F55F7" w:rsidRDefault="002A5DC3" w14:paraId="2E28F052" w14:textId="158EA197">
      <w:pPr>
        <w:pStyle w:val="ListParagraph"/>
        <w:numPr>
          <w:ilvl w:val="0"/>
          <w:numId w:val="35"/>
        </w:numPr>
        <w:spacing w:before="120"/>
        <w:rPr>
          <w:lang w:val="en-GB"/>
        </w:rPr>
      </w:pPr>
      <w:r w:rsidRPr="005F55F7">
        <w:rPr>
          <w:lang w:val="en-GB"/>
        </w:rPr>
        <w:t>Whether the Director left the room for the relevant matter, or whether they were asked to stay, and the reason for this.</w:t>
      </w:r>
    </w:p>
    <w:p w:rsidRPr="005F55F7" w:rsidR="002A5DC3" w:rsidP="005F55F7" w:rsidRDefault="00C27D98" w14:paraId="1BD9E8B6" w14:textId="48C1D32C">
      <w:pPr>
        <w:pStyle w:val="ListParagraph"/>
        <w:numPr>
          <w:ilvl w:val="0"/>
          <w:numId w:val="35"/>
        </w:numPr>
        <w:spacing w:before="120"/>
        <w:rPr>
          <w:lang w:val="en-GB"/>
        </w:rPr>
      </w:pPr>
      <w:r w:rsidRPr="005F55F7">
        <w:rPr>
          <w:lang w:val="en-GB"/>
        </w:rPr>
        <w:t xml:space="preserve">Confirmation that the Director did </w:t>
      </w:r>
      <w:r w:rsidRPr="005F55F7" w:rsidR="005F55F7">
        <w:rPr>
          <w:lang w:val="en-GB"/>
        </w:rPr>
        <w:t xml:space="preserve">or did </w:t>
      </w:r>
      <w:r w:rsidRPr="005F55F7">
        <w:rPr>
          <w:lang w:val="en-GB"/>
        </w:rPr>
        <w:t xml:space="preserve">not </w:t>
      </w:r>
      <w:r w:rsidRPr="005F55F7" w:rsidR="002D5681">
        <w:rPr>
          <w:lang w:val="en-GB"/>
        </w:rPr>
        <w:t xml:space="preserve">take part </w:t>
      </w:r>
      <w:r w:rsidRPr="005F55F7" w:rsidR="00775BD8">
        <w:rPr>
          <w:lang w:val="en-GB"/>
        </w:rPr>
        <w:t>in discussion and / or decision making on the relevant matter.</w:t>
      </w:r>
    </w:p>
    <w:p w:rsidRPr="005F55F7" w:rsidR="00775BD8" w:rsidP="005F55F7" w:rsidRDefault="00775BD8" w14:paraId="23EBD57E" w14:textId="25E9C77F">
      <w:pPr>
        <w:pStyle w:val="ListParagraph"/>
        <w:numPr>
          <w:ilvl w:val="0"/>
          <w:numId w:val="35"/>
        </w:numPr>
        <w:spacing w:before="120"/>
        <w:rPr>
          <w:lang w:val="en-GB"/>
        </w:rPr>
      </w:pPr>
      <w:r w:rsidRPr="005F55F7">
        <w:rPr>
          <w:lang w:val="en-GB"/>
        </w:rPr>
        <w:t>That the meeting was quorate (not including the affected Director) for the matter /decision</w:t>
      </w:r>
    </w:p>
    <w:p w:rsidRPr="005F55F7" w:rsidR="00775BD8" w:rsidP="005F55F7" w:rsidRDefault="00775BD8" w14:paraId="14972C9B" w14:textId="4DD55B3A">
      <w:pPr>
        <w:pStyle w:val="ListParagraph"/>
        <w:numPr>
          <w:ilvl w:val="0"/>
          <w:numId w:val="35"/>
        </w:numPr>
        <w:spacing w:before="120"/>
        <w:rPr>
          <w:lang w:val="en-GB"/>
        </w:rPr>
      </w:pPr>
      <w:r w:rsidRPr="005F55F7">
        <w:rPr>
          <w:lang w:val="en-GB"/>
        </w:rPr>
        <w:t xml:space="preserve">Any other actions noted or to be taken to manage the </w:t>
      </w:r>
      <w:r w:rsidR="00222879">
        <w:rPr>
          <w:lang w:val="en-GB"/>
        </w:rPr>
        <w:t xml:space="preserve">declared </w:t>
      </w:r>
      <w:r w:rsidRPr="005F55F7">
        <w:rPr>
          <w:lang w:val="en-GB"/>
        </w:rPr>
        <w:t xml:space="preserve">conflict </w:t>
      </w:r>
      <w:r w:rsidRPr="005F55F7" w:rsidR="005F55F7">
        <w:rPr>
          <w:lang w:val="en-GB"/>
        </w:rPr>
        <w:t xml:space="preserve">or </w:t>
      </w:r>
      <w:r w:rsidR="00222879">
        <w:rPr>
          <w:lang w:val="en-GB"/>
        </w:rPr>
        <w:t xml:space="preserve">a </w:t>
      </w:r>
      <w:r w:rsidRPr="005F55F7" w:rsidR="005F55F7">
        <w:rPr>
          <w:lang w:val="en-GB"/>
        </w:rPr>
        <w:t xml:space="preserve">potential conflict </w:t>
      </w:r>
      <w:r w:rsidRPr="005F55F7">
        <w:rPr>
          <w:lang w:val="en-GB"/>
        </w:rPr>
        <w:t>of interest.</w:t>
      </w:r>
    </w:p>
    <w:p w:rsidR="00775BD8" w:rsidP="00501011" w:rsidRDefault="00775BD8" w14:paraId="0E3A7A58" w14:textId="082916AF">
      <w:pPr>
        <w:widowControl/>
        <w:autoSpaceDE/>
        <w:autoSpaceDN/>
        <w:adjustRightInd/>
        <w:spacing w:before="120" w:line="240" w:lineRule="auto"/>
        <w:rPr>
          <w:lang w:val="en-GB"/>
        </w:rPr>
      </w:pPr>
      <w:r>
        <w:rPr>
          <w:lang w:val="en-GB"/>
        </w:rPr>
        <w:br w:type="page"/>
      </w:r>
    </w:p>
    <w:p w:rsidR="00775BD8" w:rsidP="00EF2ED3" w:rsidRDefault="00775BD8" w14:paraId="2B57FE75" w14:textId="79D31C15">
      <w:pPr>
        <w:pStyle w:val="Heading1"/>
        <w:rPr>
          <w:lang w:val="en-GB"/>
        </w:rPr>
      </w:pPr>
      <w:bookmarkStart w:name="_Toc515619676" w:id="6"/>
      <w:r>
        <w:rPr>
          <w:lang w:val="en-GB"/>
        </w:rPr>
        <w:lastRenderedPageBreak/>
        <w:t>Appendix A</w:t>
      </w:r>
      <w:r w:rsidR="00EF2ED3">
        <w:rPr>
          <w:lang w:val="en-GB"/>
        </w:rPr>
        <w:t>:</w:t>
      </w:r>
      <w:r>
        <w:rPr>
          <w:lang w:val="en-GB"/>
        </w:rPr>
        <w:t xml:space="preserve"> </w:t>
      </w:r>
      <w:r w:rsidR="003A228B">
        <w:rPr>
          <w:lang w:val="en-GB"/>
        </w:rPr>
        <w:t xml:space="preserve">Interest and </w:t>
      </w:r>
      <w:r>
        <w:rPr>
          <w:lang w:val="en-GB"/>
        </w:rPr>
        <w:t>Conflict of Interest</w:t>
      </w:r>
      <w:r w:rsidR="003A228B">
        <w:rPr>
          <w:lang w:val="en-GB"/>
        </w:rPr>
        <w:t xml:space="preserve"> Register</w:t>
      </w:r>
      <w:bookmarkEnd w:id="6"/>
    </w:p>
    <w:p w:rsidR="00775BD8" w:rsidP="00775BD8" w:rsidRDefault="00EF2ED3" w14:paraId="29363D50" w14:textId="17EF9815">
      <w:pPr>
        <w:spacing w:before="120"/>
        <w:ind w:left="357"/>
        <w:rPr>
          <w:lang w:val="en-GB"/>
        </w:rPr>
      </w:pPr>
      <w:r>
        <w:rPr>
          <w:lang w:val="en-GB"/>
        </w:rPr>
        <w:t>The register will include as a minimum the following information:</w:t>
      </w:r>
    </w:p>
    <w:p w:rsidR="00EF2ED3" w:rsidP="00775BD8" w:rsidRDefault="00EF2ED3" w14:paraId="5DAA1586" w14:textId="6108A2D9">
      <w:pPr>
        <w:spacing w:before="120"/>
        <w:ind w:left="357"/>
        <w:rPr>
          <w:lang w:val="en-GB"/>
        </w:rPr>
      </w:pPr>
    </w:p>
    <w:tbl>
      <w:tblPr>
        <w:tblStyle w:val="TableGrid"/>
        <w:tblW w:w="8710" w:type="dxa"/>
        <w:tblInd w:w="357" w:type="dxa"/>
        <w:tblLayout w:type="fixed"/>
        <w:tblLook w:val="04A0" w:firstRow="1" w:lastRow="0" w:firstColumn="1" w:lastColumn="0" w:noHBand="0" w:noVBand="1"/>
      </w:tblPr>
      <w:tblGrid>
        <w:gridCol w:w="1085"/>
        <w:gridCol w:w="1255"/>
        <w:gridCol w:w="2177"/>
        <w:gridCol w:w="1382"/>
        <w:gridCol w:w="1677"/>
        <w:gridCol w:w="1134"/>
      </w:tblGrid>
      <w:tr w:rsidRPr="00EF2ED3" w:rsidR="00EF2ED3" w:rsidTr="00BB2B2F" w14:paraId="091C8C83" w14:textId="77777777">
        <w:tc>
          <w:tcPr>
            <w:tcW w:w="1085" w:type="dxa"/>
            <w:shd w:val="clear" w:color="auto" w:fill="D5DCE4" w:themeFill="text2" w:themeFillTint="33"/>
          </w:tcPr>
          <w:p w:rsidRPr="00EF2ED3" w:rsidR="00EF2ED3" w:rsidP="00775BD8" w:rsidRDefault="00EF2ED3" w14:paraId="0C4D4197" w14:textId="039E441B">
            <w:pPr>
              <w:spacing w:before="120"/>
              <w:rPr>
                <w:sz w:val="22"/>
                <w:lang w:val="en-GB"/>
              </w:rPr>
            </w:pPr>
            <w:r w:rsidRPr="00EF2ED3">
              <w:rPr>
                <w:sz w:val="22"/>
                <w:lang w:val="en-GB"/>
              </w:rPr>
              <w:t>Name of Director</w:t>
            </w:r>
          </w:p>
        </w:tc>
        <w:tc>
          <w:tcPr>
            <w:tcW w:w="1255" w:type="dxa"/>
            <w:shd w:val="clear" w:color="auto" w:fill="D5DCE4" w:themeFill="text2" w:themeFillTint="33"/>
          </w:tcPr>
          <w:p w:rsidRPr="00EF2ED3" w:rsidR="00EF2ED3" w:rsidP="00775BD8" w:rsidRDefault="00EF2ED3" w14:paraId="46F90A6B" w14:textId="4DBC974E">
            <w:pPr>
              <w:spacing w:before="120"/>
              <w:rPr>
                <w:sz w:val="22"/>
                <w:lang w:val="en-GB"/>
              </w:rPr>
            </w:pPr>
            <w:r w:rsidRPr="00EF2ED3">
              <w:rPr>
                <w:sz w:val="22"/>
                <w:lang w:val="en-GB"/>
              </w:rPr>
              <w:t xml:space="preserve">Date </w:t>
            </w:r>
            <w:r>
              <w:rPr>
                <w:sz w:val="22"/>
                <w:lang w:val="en-GB"/>
              </w:rPr>
              <w:t xml:space="preserve">Interest </w:t>
            </w:r>
            <w:r w:rsidRPr="00EF2ED3">
              <w:rPr>
                <w:sz w:val="22"/>
                <w:lang w:val="en-GB"/>
              </w:rPr>
              <w:t>Identified</w:t>
            </w:r>
          </w:p>
        </w:tc>
        <w:tc>
          <w:tcPr>
            <w:tcW w:w="2177" w:type="dxa"/>
            <w:shd w:val="clear" w:color="auto" w:fill="D5DCE4" w:themeFill="text2" w:themeFillTint="33"/>
          </w:tcPr>
          <w:p w:rsidRPr="00EF2ED3" w:rsidR="00EF2ED3" w:rsidP="00775BD8" w:rsidRDefault="00EF2ED3" w14:paraId="0AD9E340" w14:textId="32E937AF">
            <w:pPr>
              <w:spacing w:before="120"/>
              <w:rPr>
                <w:sz w:val="22"/>
                <w:lang w:val="en-GB"/>
              </w:rPr>
            </w:pPr>
            <w:r w:rsidRPr="00EF2ED3">
              <w:rPr>
                <w:sz w:val="22"/>
                <w:lang w:val="en-GB"/>
              </w:rPr>
              <w:t xml:space="preserve">Details of </w:t>
            </w:r>
            <w:r w:rsidR="00366906">
              <w:rPr>
                <w:sz w:val="22"/>
                <w:lang w:val="en-GB"/>
              </w:rPr>
              <w:t xml:space="preserve">Interest, </w:t>
            </w:r>
            <w:r w:rsidRPr="00EF2ED3">
              <w:rPr>
                <w:sz w:val="22"/>
                <w:lang w:val="en-GB"/>
              </w:rPr>
              <w:t>Conflict /Potential Conflict</w:t>
            </w:r>
            <w:r w:rsidR="00222879">
              <w:rPr>
                <w:sz w:val="22"/>
                <w:lang w:val="en-GB"/>
              </w:rPr>
              <w:t xml:space="preserve"> of Interest</w:t>
            </w:r>
            <w:r w:rsidR="00366906">
              <w:rPr>
                <w:sz w:val="22"/>
                <w:lang w:val="en-GB"/>
              </w:rPr>
              <w:t>, and changes</w:t>
            </w:r>
          </w:p>
        </w:tc>
        <w:tc>
          <w:tcPr>
            <w:tcW w:w="1382" w:type="dxa"/>
            <w:shd w:val="clear" w:color="auto" w:fill="D5DCE4" w:themeFill="text2" w:themeFillTint="33"/>
          </w:tcPr>
          <w:p w:rsidR="00EF2ED3" w:rsidP="00775BD8" w:rsidRDefault="00EF2ED3" w14:paraId="05E6081B" w14:textId="77777777">
            <w:pPr>
              <w:spacing w:before="120"/>
              <w:rPr>
                <w:sz w:val="22"/>
                <w:lang w:val="en-GB"/>
              </w:rPr>
            </w:pPr>
            <w:r w:rsidRPr="00EF2ED3">
              <w:rPr>
                <w:sz w:val="22"/>
                <w:lang w:val="en-GB"/>
              </w:rPr>
              <w:t>Format of Notification</w:t>
            </w:r>
          </w:p>
          <w:p w:rsidRPr="00222879" w:rsidR="00222879" w:rsidP="00775BD8" w:rsidRDefault="00222879" w14:paraId="63EFB3DD" w14:textId="399763C3">
            <w:pPr>
              <w:spacing w:before="120"/>
              <w:rPr>
                <w:i/>
                <w:sz w:val="22"/>
                <w:lang w:val="en-GB"/>
              </w:rPr>
            </w:pPr>
            <w:r w:rsidRPr="00222879">
              <w:rPr>
                <w:i/>
                <w:sz w:val="16"/>
                <w:lang w:val="en-GB"/>
              </w:rPr>
              <w:t>(verbal, written notice)</w:t>
            </w:r>
          </w:p>
        </w:tc>
        <w:tc>
          <w:tcPr>
            <w:tcW w:w="1677" w:type="dxa"/>
            <w:shd w:val="clear" w:color="auto" w:fill="D5DCE4" w:themeFill="text2" w:themeFillTint="33"/>
          </w:tcPr>
          <w:p w:rsidRPr="00EF2ED3" w:rsidR="00EF2ED3" w:rsidP="00775BD8" w:rsidRDefault="00EF2ED3" w14:paraId="7DD4062A" w14:textId="433BF038">
            <w:pPr>
              <w:spacing w:before="120"/>
              <w:rPr>
                <w:sz w:val="22"/>
                <w:lang w:val="en-GB"/>
              </w:rPr>
            </w:pPr>
            <w:r w:rsidRPr="00EF2ED3">
              <w:rPr>
                <w:sz w:val="22"/>
                <w:lang w:val="en-GB"/>
              </w:rPr>
              <w:t>Action (s) to be / taken</w:t>
            </w:r>
          </w:p>
        </w:tc>
        <w:tc>
          <w:tcPr>
            <w:tcW w:w="1134" w:type="dxa"/>
            <w:shd w:val="clear" w:color="auto" w:fill="D5DCE4" w:themeFill="text2" w:themeFillTint="33"/>
          </w:tcPr>
          <w:p w:rsidRPr="00EF2ED3" w:rsidR="00EF2ED3" w:rsidP="00775BD8" w:rsidRDefault="00366906" w14:paraId="49FD7424" w14:textId="063D3775">
            <w:pPr>
              <w:spacing w:before="120"/>
              <w:rPr>
                <w:sz w:val="22"/>
                <w:lang w:val="en-GB"/>
              </w:rPr>
            </w:pPr>
            <w:r>
              <w:rPr>
                <w:sz w:val="22"/>
                <w:lang w:val="en-GB"/>
              </w:rPr>
              <w:t>Date of Change</w:t>
            </w:r>
          </w:p>
        </w:tc>
      </w:tr>
    </w:tbl>
    <w:p w:rsidR="00EF2ED3" w:rsidP="00775BD8" w:rsidRDefault="00EF2ED3" w14:paraId="235C51A0" w14:textId="77777777">
      <w:pPr>
        <w:spacing w:before="120"/>
        <w:ind w:left="357"/>
        <w:rPr>
          <w:lang w:val="en-GB"/>
        </w:rPr>
      </w:pPr>
    </w:p>
    <w:p w:rsidRPr="00775BD8" w:rsidR="00775BD8" w:rsidP="00775BD8" w:rsidRDefault="00775BD8" w14:paraId="0B789F87" w14:textId="77777777">
      <w:pPr>
        <w:spacing w:before="120"/>
        <w:ind w:left="357"/>
        <w:rPr>
          <w:lang w:val="en-GB"/>
        </w:rPr>
      </w:pPr>
    </w:p>
    <w:sectPr w:rsidRPr="00775BD8" w:rsidR="00775BD8" w:rsidSect="004B1CB2">
      <w:headerReference w:type="default" r:id="rId8"/>
      <w:footerReference w:type="default" r:id="rId9"/>
      <w:pgSz w:w="11906" w:h="16838" w:orient="portrait"/>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74" w:rsidP="00C9448A" w:rsidRDefault="00262474" w14:paraId="641302B1" w14:textId="77777777">
      <w:r>
        <w:separator/>
      </w:r>
    </w:p>
  </w:endnote>
  <w:endnote w:type="continuationSeparator" w:id="0">
    <w:p w:rsidR="00262474" w:rsidP="00C9448A" w:rsidRDefault="00262474" w14:paraId="69F849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768F" w:rsidR="00BC72C9" w:rsidP="00CB768F" w:rsidRDefault="00CB768F" w14:paraId="2436F4EB" w14:textId="77777777">
    <w:pPr>
      <w:pStyle w:val="Footer"/>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sidR="0053061E">
      <w:rPr>
        <w:noProof/>
        <w:sz w:val="20"/>
      </w:rPr>
      <w:t>3</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53061E">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74" w:rsidP="00C9448A" w:rsidRDefault="00262474" w14:paraId="32C8FC29" w14:textId="77777777">
      <w:r>
        <w:separator/>
      </w:r>
    </w:p>
  </w:footnote>
  <w:footnote w:type="continuationSeparator" w:id="0">
    <w:p w:rsidR="00262474" w:rsidP="00C9448A" w:rsidRDefault="00262474" w14:paraId="08B13F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B7CDD" w:rsidP="008B7CDD" w:rsidRDefault="00CB768F" w14:paraId="6DFC32B1" w14:textId="60B9D039">
    <w:pPr>
      <w:pStyle w:val="Header"/>
      <w:jc w:val="center"/>
    </w:pPr>
    <w:r>
      <w:rPr>
        <w:noProof/>
      </w:rPr>
      <w:drawing>
        <wp:inline distT="0" distB="0" distL="0" distR="0" wp14:anchorId="19887BE8" wp14:editId="24063A64">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rsidR="00AA46D3" w:rsidP="008B7CDD" w:rsidRDefault="00AA46D3" w14:paraId="7F31B2E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F1"/>
    <w:multiLevelType w:val="hybridMultilevel"/>
    <w:tmpl w:val="9BDE4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6454C0"/>
    <w:multiLevelType w:val="hybridMultilevel"/>
    <w:tmpl w:val="E4484A56"/>
    <w:lvl w:ilvl="0" w:tplc="687AA670">
      <w:start w:val="1"/>
      <w:numFmt w:val="bullet"/>
      <w:lvlText w:val=""/>
      <w:lvlJc w:val="left"/>
      <w:pPr>
        <w:tabs>
          <w:tab w:val="num" w:pos="530"/>
        </w:tabs>
        <w:ind w:left="720" w:hanging="360"/>
      </w:pPr>
      <w:rPr>
        <w:rFonts w:hint="default" w:ascii="Symbol" w:hAnsi="Symbol"/>
      </w:rPr>
    </w:lvl>
    <w:lvl w:ilvl="1" w:tplc="04090001">
      <w:start w:val="1"/>
      <w:numFmt w:val="bullet"/>
      <w:lvlText w:val=""/>
      <w:lvlJc w:val="left"/>
      <w:pPr>
        <w:tabs>
          <w:tab w:val="num" w:pos="1800"/>
        </w:tabs>
        <w:ind w:left="1800" w:hanging="360"/>
      </w:pPr>
      <w:rPr>
        <w:rFonts w:hint="default" w:ascii="Symbol" w:hAnsi="Symbol"/>
      </w:rPr>
    </w:lvl>
    <w:lvl w:ilvl="2" w:tplc="08090005">
      <w:start w:val="1"/>
      <w:numFmt w:val="bullet"/>
      <w:lvlText w:val=""/>
      <w:lvlJc w:val="left"/>
      <w:pPr>
        <w:tabs>
          <w:tab w:val="num" w:pos="2520"/>
        </w:tabs>
        <w:ind w:left="2520" w:hanging="360"/>
      </w:pPr>
      <w:rPr>
        <w:rFonts w:hint="default" w:ascii="Wingdings" w:hAnsi="Wingdings"/>
      </w:rPr>
    </w:lvl>
    <w:lvl w:ilvl="3" w:tplc="08090001">
      <w:start w:val="1"/>
      <w:numFmt w:val="bullet"/>
      <w:lvlText w:val=""/>
      <w:lvlJc w:val="left"/>
      <w:pPr>
        <w:tabs>
          <w:tab w:val="num" w:pos="3240"/>
        </w:tabs>
        <w:ind w:left="3240" w:hanging="360"/>
      </w:pPr>
      <w:rPr>
        <w:rFonts w:hint="default" w:ascii="Symbol" w:hAnsi="Symbol"/>
      </w:rPr>
    </w:lvl>
    <w:lvl w:ilvl="4" w:tplc="08090003">
      <w:start w:val="1"/>
      <w:numFmt w:val="bullet"/>
      <w:lvlText w:val="o"/>
      <w:lvlJc w:val="left"/>
      <w:pPr>
        <w:tabs>
          <w:tab w:val="num" w:pos="3960"/>
        </w:tabs>
        <w:ind w:left="3960" w:hanging="360"/>
      </w:pPr>
      <w:rPr>
        <w:rFonts w:hint="default" w:ascii="Courier New" w:hAnsi="Courier New" w:cs="Courier New"/>
      </w:rPr>
    </w:lvl>
    <w:lvl w:ilvl="5" w:tplc="08090005">
      <w:start w:val="1"/>
      <w:numFmt w:val="bullet"/>
      <w:lvlText w:val=""/>
      <w:lvlJc w:val="left"/>
      <w:pPr>
        <w:tabs>
          <w:tab w:val="num" w:pos="4680"/>
        </w:tabs>
        <w:ind w:left="4680" w:hanging="360"/>
      </w:pPr>
      <w:rPr>
        <w:rFonts w:hint="default" w:ascii="Wingdings" w:hAnsi="Wingdings"/>
      </w:rPr>
    </w:lvl>
    <w:lvl w:ilvl="6" w:tplc="08090001">
      <w:start w:val="1"/>
      <w:numFmt w:val="bullet"/>
      <w:lvlText w:val=""/>
      <w:lvlJc w:val="left"/>
      <w:pPr>
        <w:tabs>
          <w:tab w:val="num" w:pos="5400"/>
        </w:tabs>
        <w:ind w:left="5400" w:hanging="360"/>
      </w:pPr>
      <w:rPr>
        <w:rFonts w:hint="default" w:ascii="Symbol" w:hAnsi="Symbol"/>
      </w:rPr>
    </w:lvl>
    <w:lvl w:ilvl="7" w:tplc="08090003">
      <w:start w:val="1"/>
      <w:numFmt w:val="bullet"/>
      <w:lvlText w:val="o"/>
      <w:lvlJc w:val="left"/>
      <w:pPr>
        <w:tabs>
          <w:tab w:val="num" w:pos="6120"/>
        </w:tabs>
        <w:ind w:left="6120" w:hanging="360"/>
      </w:pPr>
      <w:rPr>
        <w:rFonts w:hint="default" w:ascii="Courier New" w:hAnsi="Courier New" w:cs="Courier New"/>
      </w:rPr>
    </w:lvl>
    <w:lvl w:ilvl="8" w:tplc="08090005">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2B61FF0"/>
    <w:multiLevelType w:val="hybridMultilevel"/>
    <w:tmpl w:val="7EAAA306"/>
    <w:lvl w:ilvl="0" w:tplc="7BA4E4E2">
      <w:start w:val="10"/>
      <w:numFmt w:val="bullet"/>
      <w:lvlText w:val="-"/>
      <w:lvlJc w:val="left"/>
      <w:pPr>
        <w:tabs>
          <w:tab w:val="num" w:pos="720"/>
        </w:tabs>
        <w:ind w:left="720" w:hanging="360"/>
      </w:pPr>
      <w:rPr>
        <w:rFonts w:hint="default" w:ascii="Calibri" w:hAnsi="Calibri"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9604EE"/>
    <w:multiLevelType w:val="hybridMultilevel"/>
    <w:tmpl w:val="82AEDC8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5AD7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F7C5D"/>
    <w:multiLevelType w:val="multilevel"/>
    <w:tmpl w:val="9954B20C"/>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6" w15:restartNumberingAfterBreak="0">
    <w:nsid w:val="17513ECB"/>
    <w:multiLevelType w:val="hybridMultilevel"/>
    <w:tmpl w:val="6212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32EFE"/>
    <w:multiLevelType w:val="hybridMultilevel"/>
    <w:tmpl w:val="2550B7A4"/>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AEC147A"/>
    <w:multiLevelType w:val="hybridMultilevel"/>
    <w:tmpl w:val="A5E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0654A"/>
    <w:multiLevelType w:val="hybridMultilevel"/>
    <w:tmpl w:val="3F0051A0"/>
    <w:lvl w:ilvl="0" w:tplc="76EE072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537C9"/>
    <w:multiLevelType w:val="hybridMultilevel"/>
    <w:tmpl w:val="9D5653B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2B2558D5"/>
    <w:multiLevelType w:val="hybridMultilevel"/>
    <w:tmpl w:val="4566B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C72C67"/>
    <w:multiLevelType w:val="multilevel"/>
    <w:tmpl w:val="2DDE0D8E"/>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13" w15:restartNumberingAfterBreak="0">
    <w:nsid w:val="2DD5020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FF49C5"/>
    <w:multiLevelType w:val="hybridMultilevel"/>
    <w:tmpl w:val="75B2D382"/>
    <w:lvl w:ilvl="0" w:tplc="B00C5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90215"/>
    <w:multiLevelType w:val="multilevel"/>
    <w:tmpl w:val="011E23E6"/>
    <w:styleLink w:val="List31"/>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16" w15:restartNumberingAfterBreak="0">
    <w:nsid w:val="31E4233B"/>
    <w:multiLevelType w:val="hybridMultilevel"/>
    <w:tmpl w:val="9DBCB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A3293"/>
    <w:multiLevelType w:val="hybridMultilevel"/>
    <w:tmpl w:val="DBB67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E4E2A"/>
    <w:multiLevelType w:val="hybridMultilevel"/>
    <w:tmpl w:val="C29A1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A44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886885"/>
    <w:multiLevelType w:val="hybridMultilevel"/>
    <w:tmpl w:val="23980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252C7"/>
    <w:multiLevelType w:val="hybridMultilevel"/>
    <w:tmpl w:val="234212B0"/>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D010403"/>
    <w:multiLevelType w:val="hybridMultilevel"/>
    <w:tmpl w:val="B0AE8E50"/>
    <w:lvl w:ilvl="0" w:tplc="04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3" w15:restartNumberingAfterBreak="0">
    <w:nsid w:val="43611F96"/>
    <w:multiLevelType w:val="hybridMultilevel"/>
    <w:tmpl w:val="F2FA05B2"/>
    <w:lvl w:ilvl="0" w:tplc="224E83A0">
      <w:numFmt w:val="bullet"/>
      <w:lvlText w:val=""/>
      <w:lvlJc w:val="left"/>
      <w:pPr>
        <w:ind w:left="1080" w:hanging="360"/>
      </w:pPr>
      <w:rPr>
        <w:rFonts w:hint="default" w:ascii="Symbol" w:hAnsi="Symbol"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46BA1533"/>
    <w:multiLevelType w:val="hybridMultilevel"/>
    <w:tmpl w:val="0E82D5D6"/>
    <w:lvl w:ilvl="0" w:tplc="CB4238B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6D3D86"/>
    <w:multiLevelType w:val="hybridMultilevel"/>
    <w:tmpl w:val="1DC090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054B07"/>
    <w:multiLevelType w:val="hybridMultilevel"/>
    <w:tmpl w:val="07AC9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D4A2FBB"/>
    <w:multiLevelType w:val="multilevel"/>
    <w:tmpl w:val="B8A8910E"/>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28" w15:restartNumberingAfterBreak="0">
    <w:nsid w:val="5E5120BA"/>
    <w:multiLevelType w:val="hybridMultilevel"/>
    <w:tmpl w:val="C81C5F10"/>
    <w:lvl w:ilvl="0" w:tplc="9B8A76F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11CA6"/>
    <w:multiLevelType w:val="hybridMultilevel"/>
    <w:tmpl w:val="AC0A7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1B82C8B"/>
    <w:multiLevelType w:val="hybridMultilevel"/>
    <w:tmpl w:val="0840F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C22ED7"/>
    <w:multiLevelType w:val="hybridMultilevel"/>
    <w:tmpl w:val="41C0D26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396B54"/>
    <w:multiLevelType w:val="hybridMultilevel"/>
    <w:tmpl w:val="9482AE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F10B5D"/>
    <w:multiLevelType w:val="multilevel"/>
    <w:tmpl w:val="5106B75C"/>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num w:numId="1">
    <w:abstractNumId w:val="14"/>
  </w:num>
  <w:num w:numId="2">
    <w:abstractNumId w:val="0"/>
  </w:num>
  <w:num w:numId="3">
    <w:abstractNumId w:val="18"/>
  </w:num>
  <w:num w:numId="4">
    <w:abstractNumId w:val="11"/>
  </w:num>
  <w:num w:numId="5">
    <w:abstractNumId w:val="17"/>
  </w:num>
  <w:num w:numId="6">
    <w:abstractNumId w:val="28"/>
  </w:num>
  <w:num w:numId="7">
    <w:abstractNumId w:val="33"/>
  </w:num>
  <w:num w:numId="8">
    <w:abstractNumId w:val="27"/>
  </w:num>
  <w:num w:numId="9">
    <w:abstractNumId w:val="5"/>
  </w:num>
  <w:num w:numId="10">
    <w:abstractNumId w:val="6"/>
  </w:num>
  <w:num w:numId="11">
    <w:abstractNumId w:val="16"/>
  </w:num>
  <w:num w:numId="12">
    <w:abstractNumId w:val="20"/>
  </w:num>
  <w:num w:numId="13">
    <w:abstractNumId w:val="32"/>
  </w:num>
  <w:num w:numId="14">
    <w:abstractNumId w:val="25"/>
  </w:num>
  <w:num w:numId="15">
    <w:abstractNumId w:val="24"/>
  </w:num>
  <w:num w:numId="16">
    <w:abstractNumId w:val="28"/>
    <w:lvlOverride w:ilvl="0">
      <w:startOverride w:val="1"/>
    </w:lvlOverride>
  </w:num>
  <w:num w:numId="17">
    <w:abstractNumId w:val="8"/>
  </w:num>
  <w:num w:numId="18">
    <w:abstractNumId w:val="19"/>
  </w:num>
  <w:num w:numId="19">
    <w:abstractNumId w:val="4"/>
  </w:num>
  <w:num w:numId="20">
    <w:abstractNumId w:val="13"/>
  </w:num>
  <w:num w:numId="21">
    <w:abstractNumId w:val="10"/>
  </w:num>
  <w:num w:numId="22">
    <w:abstractNumId w:val="9"/>
  </w:num>
  <w:num w:numId="23">
    <w:abstractNumId w:val="12"/>
  </w:num>
  <w:num w:numId="24">
    <w:abstractNumId w:val="15"/>
  </w:num>
  <w:num w:numId="25">
    <w:abstractNumId w:val="1"/>
  </w:num>
  <w:num w:numId="26">
    <w:abstractNumId w:val="29"/>
  </w:num>
  <w:num w:numId="27">
    <w:abstractNumId w:val="30"/>
  </w:num>
  <w:num w:numId="28">
    <w:abstractNumId w:val="2"/>
  </w:num>
  <w:num w:numId="29">
    <w:abstractNumId w:val="23"/>
  </w:num>
  <w:num w:numId="30">
    <w:abstractNumId w:val="7"/>
  </w:num>
  <w:num w:numId="31">
    <w:abstractNumId w:val="3"/>
  </w:num>
  <w:num w:numId="32">
    <w:abstractNumId w:val="21"/>
  </w:num>
  <w:num w:numId="33">
    <w:abstractNumId w:val="22"/>
  </w:num>
  <w:num w:numId="34">
    <w:abstractNumId w:val="31"/>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dirty"/>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A"/>
    <w:rsid w:val="00006455"/>
    <w:rsid w:val="00056242"/>
    <w:rsid w:val="00062569"/>
    <w:rsid w:val="00066E91"/>
    <w:rsid w:val="00067868"/>
    <w:rsid w:val="0009010F"/>
    <w:rsid w:val="000B1ADB"/>
    <w:rsid w:val="000E5C7F"/>
    <w:rsid w:val="00133F86"/>
    <w:rsid w:val="00146909"/>
    <w:rsid w:val="00170795"/>
    <w:rsid w:val="00182EAC"/>
    <w:rsid w:val="00191733"/>
    <w:rsid w:val="00195BC6"/>
    <w:rsid w:val="00196A2D"/>
    <w:rsid w:val="001A1D9A"/>
    <w:rsid w:val="001B2A59"/>
    <w:rsid w:val="001B657B"/>
    <w:rsid w:val="001D2B36"/>
    <w:rsid w:val="001D50AE"/>
    <w:rsid w:val="001F3606"/>
    <w:rsid w:val="00215612"/>
    <w:rsid w:val="00222879"/>
    <w:rsid w:val="00242730"/>
    <w:rsid w:val="002461BA"/>
    <w:rsid w:val="00250E9C"/>
    <w:rsid w:val="002550AF"/>
    <w:rsid w:val="00262474"/>
    <w:rsid w:val="00273BB6"/>
    <w:rsid w:val="002821E7"/>
    <w:rsid w:val="002A5DC3"/>
    <w:rsid w:val="002B0DE1"/>
    <w:rsid w:val="002D2451"/>
    <w:rsid w:val="002D5681"/>
    <w:rsid w:val="002E5B97"/>
    <w:rsid w:val="003116E6"/>
    <w:rsid w:val="0031319E"/>
    <w:rsid w:val="00320358"/>
    <w:rsid w:val="00320EFF"/>
    <w:rsid w:val="00322AD8"/>
    <w:rsid w:val="00331EB3"/>
    <w:rsid w:val="003368E9"/>
    <w:rsid w:val="0035607F"/>
    <w:rsid w:val="00366906"/>
    <w:rsid w:val="003A228B"/>
    <w:rsid w:val="003E495F"/>
    <w:rsid w:val="003F6D2E"/>
    <w:rsid w:val="00452B92"/>
    <w:rsid w:val="00455232"/>
    <w:rsid w:val="00457D3D"/>
    <w:rsid w:val="0046421D"/>
    <w:rsid w:val="00477E84"/>
    <w:rsid w:val="004B1CB2"/>
    <w:rsid w:val="004C2C21"/>
    <w:rsid w:val="004D649C"/>
    <w:rsid w:val="004E6DA5"/>
    <w:rsid w:val="00501011"/>
    <w:rsid w:val="005134DB"/>
    <w:rsid w:val="005275EB"/>
    <w:rsid w:val="0053061E"/>
    <w:rsid w:val="005565A9"/>
    <w:rsid w:val="005769F6"/>
    <w:rsid w:val="00580DEF"/>
    <w:rsid w:val="005835E3"/>
    <w:rsid w:val="005B5629"/>
    <w:rsid w:val="005C0FBA"/>
    <w:rsid w:val="005E4215"/>
    <w:rsid w:val="005F1BD0"/>
    <w:rsid w:val="005F55F7"/>
    <w:rsid w:val="006308BF"/>
    <w:rsid w:val="00632FA7"/>
    <w:rsid w:val="00635066"/>
    <w:rsid w:val="0065361A"/>
    <w:rsid w:val="00663A25"/>
    <w:rsid w:val="006857B2"/>
    <w:rsid w:val="00690A61"/>
    <w:rsid w:val="00695B18"/>
    <w:rsid w:val="006A51D7"/>
    <w:rsid w:val="006D23C5"/>
    <w:rsid w:val="006E407C"/>
    <w:rsid w:val="006E7425"/>
    <w:rsid w:val="00710CFE"/>
    <w:rsid w:val="00742D84"/>
    <w:rsid w:val="00775BD8"/>
    <w:rsid w:val="00790FB8"/>
    <w:rsid w:val="007F200A"/>
    <w:rsid w:val="00824D9F"/>
    <w:rsid w:val="00872DD0"/>
    <w:rsid w:val="00873E78"/>
    <w:rsid w:val="00895526"/>
    <w:rsid w:val="008A53AF"/>
    <w:rsid w:val="008A556F"/>
    <w:rsid w:val="008B7CDD"/>
    <w:rsid w:val="008E040B"/>
    <w:rsid w:val="009068AC"/>
    <w:rsid w:val="00925BB1"/>
    <w:rsid w:val="00966B76"/>
    <w:rsid w:val="0099635A"/>
    <w:rsid w:val="009A4122"/>
    <w:rsid w:val="009A743E"/>
    <w:rsid w:val="009D39BF"/>
    <w:rsid w:val="009F154E"/>
    <w:rsid w:val="00A1794A"/>
    <w:rsid w:val="00A243EE"/>
    <w:rsid w:val="00A360DE"/>
    <w:rsid w:val="00A6625B"/>
    <w:rsid w:val="00A92C45"/>
    <w:rsid w:val="00AA0533"/>
    <w:rsid w:val="00AA46D3"/>
    <w:rsid w:val="00AA7D5B"/>
    <w:rsid w:val="00AC090D"/>
    <w:rsid w:val="00AC7DE1"/>
    <w:rsid w:val="00AF2981"/>
    <w:rsid w:val="00AF65F9"/>
    <w:rsid w:val="00B01344"/>
    <w:rsid w:val="00B20918"/>
    <w:rsid w:val="00B34FA2"/>
    <w:rsid w:val="00B40FCE"/>
    <w:rsid w:val="00B54AEF"/>
    <w:rsid w:val="00B60F90"/>
    <w:rsid w:val="00B65762"/>
    <w:rsid w:val="00B70EC7"/>
    <w:rsid w:val="00B757C1"/>
    <w:rsid w:val="00B921F5"/>
    <w:rsid w:val="00BA1B44"/>
    <w:rsid w:val="00BA22BA"/>
    <w:rsid w:val="00BA79DE"/>
    <w:rsid w:val="00BB2B2F"/>
    <w:rsid w:val="00BB2C7E"/>
    <w:rsid w:val="00BB436E"/>
    <w:rsid w:val="00BC72C9"/>
    <w:rsid w:val="00BD2115"/>
    <w:rsid w:val="00BF1E04"/>
    <w:rsid w:val="00C0720C"/>
    <w:rsid w:val="00C27D98"/>
    <w:rsid w:val="00C428E9"/>
    <w:rsid w:val="00C663E7"/>
    <w:rsid w:val="00C74B86"/>
    <w:rsid w:val="00C9448A"/>
    <w:rsid w:val="00CB768F"/>
    <w:rsid w:val="00CC1945"/>
    <w:rsid w:val="00CC2EF5"/>
    <w:rsid w:val="00CD2BC0"/>
    <w:rsid w:val="00CE02B2"/>
    <w:rsid w:val="00D7001D"/>
    <w:rsid w:val="00D72440"/>
    <w:rsid w:val="00D912B2"/>
    <w:rsid w:val="00DC7D14"/>
    <w:rsid w:val="00DD4338"/>
    <w:rsid w:val="00E03E7E"/>
    <w:rsid w:val="00E621FA"/>
    <w:rsid w:val="00E85E36"/>
    <w:rsid w:val="00EC2751"/>
    <w:rsid w:val="00ED1078"/>
    <w:rsid w:val="00EF1D81"/>
    <w:rsid w:val="00EF2ED3"/>
    <w:rsid w:val="00F01131"/>
    <w:rsid w:val="00F11A81"/>
    <w:rsid w:val="00F14E4A"/>
    <w:rsid w:val="00F169DB"/>
    <w:rsid w:val="00F35A1C"/>
    <w:rsid w:val="00F35AFA"/>
    <w:rsid w:val="00F90E33"/>
    <w:rsid w:val="00FA2CF3"/>
    <w:rsid w:val="00FD5AC1"/>
    <w:rsid w:val="00FF18F2"/>
    <w:rsid w:val="014EE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9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50AE"/>
    <w:pPr>
      <w:widowControl w:val="0"/>
      <w:autoSpaceDE w:val="0"/>
      <w:autoSpaceDN w:val="0"/>
      <w:adjustRightInd w:val="0"/>
      <w:spacing w:line="276" w:lineRule="auto"/>
    </w:pPr>
    <w:rPr>
      <w:rFonts w:ascii="Trebuchet MS" w:hAnsi="Trebuchet MS" w:eastAsia="Times New Roman"/>
      <w:sz w:val="24"/>
      <w:szCs w:val="24"/>
      <w:lang w:val="en-US" w:eastAsia="en-CA"/>
    </w:rPr>
  </w:style>
  <w:style w:type="paragraph" w:styleId="Heading1">
    <w:name w:val="heading 1"/>
    <w:basedOn w:val="Normal"/>
    <w:next w:val="Normal"/>
    <w:link w:val="Heading1Char"/>
    <w:uiPriority w:val="9"/>
    <w:qFormat/>
    <w:rsid w:val="00FF18F2"/>
    <w:pPr>
      <w:keepNext/>
      <w:numPr>
        <w:numId w:val="20"/>
      </w:numPr>
      <w:spacing w:before="240" w:after="24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numPr>
        <w:ilvl w:val="1"/>
        <w:numId w:val="20"/>
      </w:numPr>
      <w:spacing w:before="120" w:after="120"/>
      <w:outlineLvl w:val="1"/>
    </w:pPr>
    <w:rPr>
      <w:b/>
      <w:bCs/>
      <w:iCs/>
      <w:szCs w:val="28"/>
    </w:rPr>
  </w:style>
  <w:style w:type="paragraph" w:styleId="Heading3">
    <w:name w:val="heading 3"/>
    <w:basedOn w:val="Normal"/>
    <w:next w:val="Normal"/>
    <w:link w:val="Heading3Char"/>
    <w:uiPriority w:val="9"/>
    <w:semiHidden/>
    <w:unhideWhenUsed/>
    <w:qFormat/>
    <w:rsid w:val="00320358"/>
    <w:pPr>
      <w:keepNext/>
      <w:keepLines/>
      <w:numPr>
        <w:ilvl w:val="2"/>
        <w:numId w:val="20"/>
      </w:numPr>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320358"/>
    <w:pPr>
      <w:keepNext/>
      <w:keepLines/>
      <w:numPr>
        <w:ilvl w:val="3"/>
        <w:numId w:val="20"/>
      </w:numPr>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20358"/>
    <w:pPr>
      <w:keepNext/>
      <w:keepLines/>
      <w:numPr>
        <w:ilvl w:val="4"/>
        <w:numId w:val="20"/>
      </w:numPr>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20358"/>
    <w:pPr>
      <w:keepNext/>
      <w:keepLines/>
      <w:numPr>
        <w:ilvl w:val="5"/>
        <w:numId w:val="20"/>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320358"/>
    <w:pPr>
      <w:keepNext/>
      <w:keepLines/>
      <w:numPr>
        <w:ilvl w:val="6"/>
        <w:numId w:val="20"/>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320358"/>
    <w:pPr>
      <w:keepNext/>
      <w:keepLines/>
      <w:numPr>
        <w:ilvl w:val="7"/>
        <w:numId w:val="2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0358"/>
    <w:pPr>
      <w:keepNext/>
      <w:keepLines/>
      <w:numPr>
        <w:ilvl w:val="8"/>
        <w:numId w:val="2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styleId="HeaderChar" w:customStyle="1">
    <w:name w:val="Header Char"/>
    <w:link w:val="Header"/>
    <w:uiPriority w:val="99"/>
    <w:rsid w:val="00C9448A"/>
    <w:rPr>
      <w:rFonts w:ascii="Times New Roman" w:hAnsi="Times New Roman" w:eastAsia="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styleId="FooterChar" w:customStyle="1">
    <w:name w:val="Footer Char"/>
    <w:link w:val="Footer"/>
    <w:uiPriority w:val="99"/>
    <w:rsid w:val="00C9448A"/>
    <w:rPr>
      <w:rFonts w:ascii="Times New Roman" w:hAnsi="Times New Roman" w:eastAsia="Times New Roman" w:cs="Times New Roman"/>
      <w:sz w:val="24"/>
      <w:szCs w:val="24"/>
      <w:lang w:val="en-US" w:eastAsia="en-CA"/>
    </w:rPr>
  </w:style>
  <w:style w:type="table" w:styleId="TableGrid">
    <w:name w:val="Table Grid"/>
    <w:basedOn w:val="TableNormal"/>
    <w:rsid w:val="00C944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styleId="BalloonTextChar" w:customStyle="1">
    <w:name w:val="Balloon Text Char"/>
    <w:link w:val="BalloonText"/>
    <w:uiPriority w:val="99"/>
    <w:semiHidden/>
    <w:rsid w:val="00BC72C9"/>
    <w:rPr>
      <w:rFonts w:ascii="Tahoma" w:hAnsi="Tahoma" w:eastAsia="Times New Roman" w:cs="Tahoma"/>
      <w:sz w:val="16"/>
      <w:szCs w:val="16"/>
      <w:lang w:val="en-US" w:eastAsia="en-CA"/>
    </w:rPr>
  </w:style>
  <w:style w:type="character" w:styleId="Heading1Char" w:customStyle="1">
    <w:name w:val="Heading 1 Char"/>
    <w:link w:val="Heading1"/>
    <w:uiPriority w:val="9"/>
    <w:rsid w:val="00FF18F2"/>
    <w:rPr>
      <w:rFonts w:ascii="Trebuchet MS" w:hAnsi="Trebuchet MS" w:eastAsia="Times New Roman"/>
      <w:b/>
      <w:bCs/>
      <w:kern w:val="32"/>
      <w:sz w:val="28"/>
      <w:szCs w:val="32"/>
      <w:lang w:val="en-US" w:eastAsia="en-CA"/>
    </w:rPr>
  </w:style>
  <w:style w:type="character" w:styleId="Heading2Char" w:customStyle="1">
    <w:name w:val="Heading 2 Char"/>
    <w:link w:val="Heading2"/>
    <w:uiPriority w:val="9"/>
    <w:rsid w:val="008E040B"/>
    <w:rPr>
      <w:rFonts w:ascii="Trebuchet MS" w:hAnsi="Trebuchet MS" w:eastAsia="Times New Roman"/>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styleId="TitleChar" w:customStyle="1">
    <w:name w:val="Title Char"/>
    <w:basedOn w:val="DefaultParagraphFont"/>
    <w:link w:val="Title"/>
    <w:uiPriority w:val="10"/>
    <w:rsid w:val="001D50AE"/>
    <w:rPr>
      <w:rFonts w:ascii="Trebuchet MS" w:hAnsi="Trebuchet MS" w:eastAsiaTheme="majorEastAsia"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hAnsiTheme="majorHAnsi" w:eastAsiaTheme="majorEastAsia"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paragraph" w:styleId="TOC2">
    <w:name w:val="toc 2"/>
    <w:basedOn w:val="Normal"/>
    <w:next w:val="Normal"/>
    <w:autoRedefine/>
    <w:uiPriority w:val="39"/>
    <w:unhideWhenUsed/>
    <w:rsid w:val="00F14E4A"/>
    <w:pPr>
      <w:spacing w:after="100"/>
      <w:ind w:left="240"/>
    </w:pPr>
  </w:style>
  <w:style w:type="paragraph" w:styleId="Body" w:customStyle="1">
    <w:name w:val="Body"/>
    <w:rsid w:val="00DC7D1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eading3Char" w:customStyle="1">
    <w:name w:val="Heading 3 Char"/>
    <w:basedOn w:val="DefaultParagraphFont"/>
    <w:link w:val="Heading3"/>
    <w:uiPriority w:val="9"/>
    <w:semiHidden/>
    <w:rsid w:val="00320358"/>
    <w:rPr>
      <w:rFonts w:asciiTheme="majorHAnsi" w:hAnsiTheme="majorHAnsi" w:eastAsiaTheme="majorEastAsia" w:cstheme="majorBidi"/>
      <w:color w:val="1F4D78" w:themeColor="accent1" w:themeShade="7F"/>
      <w:sz w:val="24"/>
      <w:szCs w:val="24"/>
      <w:lang w:val="en-US" w:eastAsia="en-CA"/>
    </w:rPr>
  </w:style>
  <w:style w:type="character" w:styleId="Heading4Char" w:customStyle="1">
    <w:name w:val="Heading 4 Char"/>
    <w:basedOn w:val="DefaultParagraphFont"/>
    <w:link w:val="Heading4"/>
    <w:uiPriority w:val="9"/>
    <w:semiHidden/>
    <w:rsid w:val="00320358"/>
    <w:rPr>
      <w:rFonts w:asciiTheme="majorHAnsi" w:hAnsiTheme="majorHAnsi" w:eastAsiaTheme="majorEastAsia" w:cstheme="majorBidi"/>
      <w:i/>
      <w:iCs/>
      <w:color w:val="2E74B5" w:themeColor="accent1" w:themeShade="BF"/>
      <w:sz w:val="24"/>
      <w:szCs w:val="24"/>
      <w:lang w:val="en-US" w:eastAsia="en-CA"/>
    </w:rPr>
  </w:style>
  <w:style w:type="character" w:styleId="Heading5Char" w:customStyle="1">
    <w:name w:val="Heading 5 Char"/>
    <w:basedOn w:val="DefaultParagraphFont"/>
    <w:link w:val="Heading5"/>
    <w:uiPriority w:val="9"/>
    <w:semiHidden/>
    <w:rsid w:val="00320358"/>
    <w:rPr>
      <w:rFonts w:asciiTheme="majorHAnsi" w:hAnsiTheme="majorHAnsi" w:eastAsiaTheme="majorEastAsia" w:cstheme="majorBidi"/>
      <w:color w:val="2E74B5" w:themeColor="accent1" w:themeShade="BF"/>
      <w:sz w:val="24"/>
      <w:szCs w:val="24"/>
      <w:lang w:val="en-US" w:eastAsia="en-CA"/>
    </w:rPr>
  </w:style>
  <w:style w:type="character" w:styleId="Heading6Char" w:customStyle="1">
    <w:name w:val="Heading 6 Char"/>
    <w:basedOn w:val="DefaultParagraphFont"/>
    <w:link w:val="Heading6"/>
    <w:uiPriority w:val="9"/>
    <w:semiHidden/>
    <w:rsid w:val="00320358"/>
    <w:rPr>
      <w:rFonts w:asciiTheme="majorHAnsi" w:hAnsiTheme="majorHAnsi" w:eastAsiaTheme="majorEastAsia" w:cstheme="majorBidi"/>
      <w:color w:val="1F4D78" w:themeColor="accent1" w:themeShade="7F"/>
      <w:sz w:val="24"/>
      <w:szCs w:val="24"/>
      <w:lang w:val="en-US" w:eastAsia="en-CA"/>
    </w:rPr>
  </w:style>
  <w:style w:type="character" w:styleId="Heading7Char" w:customStyle="1">
    <w:name w:val="Heading 7 Char"/>
    <w:basedOn w:val="DefaultParagraphFont"/>
    <w:link w:val="Heading7"/>
    <w:uiPriority w:val="9"/>
    <w:semiHidden/>
    <w:rsid w:val="00320358"/>
    <w:rPr>
      <w:rFonts w:asciiTheme="majorHAnsi" w:hAnsiTheme="majorHAnsi" w:eastAsiaTheme="majorEastAsia" w:cstheme="majorBidi"/>
      <w:i/>
      <w:iCs/>
      <w:color w:val="1F4D78" w:themeColor="accent1" w:themeShade="7F"/>
      <w:sz w:val="24"/>
      <w:szCs w:val="24"/>
      <w:lang w:val="en-US" w:eastAsia="en-CA"/>
    </w:rPr>
  </w:style>
  <w:style w:type="character" w:styleId="Heading8Char" w:customStyle="1">
    <w:name w:val="Heading 8 Char"/>
    <w:basedOn w:val="DefaultParagraphFont"/>
    <w:link w:val="Heading8"/>
    <w:uiPriority w:val="9"/>
    <w:semiHidden/>
    <w:rsid w:val="00320358"/>
    <w:rPr>
      <w:rFonts w:asciiTheme="majorHAnsi" w:hAnsiTheme="majorHAnsi" w:eastAsiaTheme="majorEastAsia" w:cstheme="majorBidi"/>
      <w:color w:val="272727" w:themeColor="text1" w:themeTint="D8"/>
      <w:sz w:val="21"/>
      <w:szCs w:val="21"/>
      <w:lang w:val="en-US" w:eastAsia="en-CA"/>
    </w:rPr>
  </w:style>
  <w:style w:type="character" w:styleId="Heading9Char" w:customStyle="1">
    <w:name w:val="Heading 9 Char"/>
    <w:basedOn w:val="DefaultParagraphFont"/>
    <w:link w:val="Heading9"/>
    <w:uiPriority w:val="9"/>
    <w:semiHidden/>
    <w:rsid w:val="00320358"/>
    <w:rPr>
      <w:rFonts w:asciiTheme="majorHAnsi" w:hAnsiTheme="majorHAnsi" w:eastAsiaTheme="majorEastAsia" w:cstheme="majorBidi"/>
      <w:i/>
      <w:iCs/>
      <w:color w:val="272727" w:themeColor="text1" w:themeTint="D8"/>
      <w:sz w:val="21"/>
      <w:szCs w:val="21"/>
      <w:lang w:val="en-US" w:eastAsia="en-CA"/>
    </w:rPr>
  </w:style>
  <w:style w:type="character" w:styleId="Hyperlink0" w:customStyle="1">
    <w:name w:val="Hyperlink.0"/>
    <w:basedOn w:val="DefaultParagraphFont"/>
    <w:rsid w:val="00133F86"/>
    <w:rPr>
      <w:rFonts w:ascii="Trebuchet MS" w:hAnsi="Trebuchet MS" w:eastAsia="Trebuchet MS" w:cs="Trebuchet MS"/>
      <w:color w:val="0000FF"/>
      <w:u w:val="single" w:color="0000FF"/>
    </w:rPr>
  </w:style>
  <w:style w:type="character" w:styleId="UnresolvedMention">
    <w:name w:val="Unresolved Mention"/>
    <w:basedOn w:val="DefaultParagraphFont"/>
    <w:uiPriority w:val="99"/>
    <w:semiHidden/>
    <w:unhideWhenUsed/>
    <w:rsid w:val="00133F86"/>
    <w:rPr>
      <w:color w:val="808080"/>
      <w:shd w:val="clear" w:color="auto" w:fill="E6E6E6"/>
    </w:rPr>
  </w:style>
  <w:style w:type="numbering" w:styleId="List31" w:customStyle="1">
    <w:name w:val="List 31"/>
    <w:basedOn w:val="NoList"/>
    <w:rsid w:val="00BD2115"/>
    <w:pPr>
      <w:numPr>
        <w:numId w:val="24"/>
      </w:numPr>
    </w:pPr>
  </w:style>
  <w:style w:type="character" w:styleId="Strong">
    <w:name w:val="Strong"/>
    <w:basedOn w:val="DefaultParagraphFont"/>
    <w:uiPriority w:val="22"/>
    <w:qFormat/>
    <w:rsid w:val="00B01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2278">
      <w:bodyDiv w:val="1"/>
      <w:marLeft w:val="0"/>
      <w:marRight w:val="0"/>
      <w:marTop w:val="0"/>
      <w:marBottom w:val="0"/>
      <w:divBdr>
        <w:top w:val="none" w:sz="0" w:space="0" w:color="auto"/>
        <w:left w:val="none" w:sz="0" w:space="0" w:color="auto"/>
        <w:bottom w:val="none" w:sz="0" w:space="0" w:color="auto"/>
        <w:right w:val="none" w:sz="0" w:space="0" w:color="auto"/>
      </w:divBdr>
    </w:div>
    <w:div w:id="923536376">
      <w:bodyDiv w:val="1"/>
      <w:marLeft w:val="0"/>
      <w:marRight w:val="0"/>
      <w:marTop w:val="0"/>
      <w:marBottom w:val="0"/>
      <w:divBdr>
        <w:top w:val="none" w:sz="0" w:space="0" w:color="auto"/>
        <w:left w:val="none" w:sz="0" w:space="0" w:color="auto"/>
        <w:bottom w:val="none" w:sz="0" w:space="0" w:color="auto"/>
        <w:right w:val="none" w:sz="0" w:space="0" w:color="auto"/>
      </w:divBdr>
    </w:div>
    <w:div w:id="1244604166">
      <w:bodyDiv w:val="1"/>
      <w:marLeft w:val="0"/>
      <w:marRight w:val="0"/>
      <w:marTop w:val="0"/>
      <w:marBottom w:val="0"/>
      <w:divBdr>
        <w:top w:val="none" w:sz="0" w:space="0" w:color="auto"/>
        <w:left w:val="none" w:sz="0" w:space="0" w:color="auto"/>
        <w:bottom w:val="none" w:sz="0" w:space="0" w:color="auto"/>
        <w:right w:val="none" w:sz="0" w:space="0" w:color="auto"/>
      </w:divBdr>
    </w:div>
    <w:div w:id="18731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0ca04d6bd366456a"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084c1d-8c3f-4c88-815f-7dae1760d589}"/>
      </w:docPartPr>
      <w:docPartBody>
        <w:p w14:paraId="2F3C37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3AB3B28F71414DA7E6697508A704B7" ma:contentTypeVersion="8" ma:contentTypeDescription="Create a new document." ma:contentTypeScope="" ma:versionID="b394e61a930808b47f45b3683ec8d4b7">
  <xsd:schema xmlns:xsd="http://www.w3.org/2001/XMLSchema" xmlns:xs="http://www.w3.org/2001/XMLSchema" xmlns:p="http://schemas.microsoft.com/office/2006/metadata/properties" xmlns:ns2="6165659f-9125-4d63-9d5f-e3504c20881d" xmlns:ns3="4f61d490-dc74-4a2c-a574-064970177453" targetNamespace="http://schemas.microsoft.com/office/2006/metadata/properties" ma:root="true" ma:fieldsID="932af0bd482c4790c66510c975dcea4b" ns2:_="" ns3:_="">
    <xsd:import namespace="6165659f-9125-4d63-9d5f-e3504c20881d"/>
    <xsd:import namespace="4f61d490-dc74-4a2c-a574-0649701774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659f-9125-4d63-9d5f-e3504c20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d490-dc74-4a2c-a574-0649701774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69B26-BA5F-4628-B692-767EEFA5DB47}">
  <ds:schemaRefs>
    <ds:schemaRef ds:uri="http://schemas.openxmlformats.org/officeDocument/2006/bibliography"/>
  </ds:schemaRefs>
</ds:datastoreItem>
</file>

<file path=customXml/itemProps2.xml><?xml version="1.0" encoding="utf-8"?>
<ds:datastoreItem xmlns:ds="http://schemas.openxmlformats.org/officeDocument/2006/customXml" ds:itemID="{82456EDD-D0EC-427D-ABF2-2C03EABDF98D}"/>
</file>

<file path=customXml/itemProps3.xml><?xml version="1.0" encoding="utf-8"?>
<ds:datastoreItem xmlns:ds="http://schemas.openxmlformats.org/officeDocument/2006/customXml" ds:itemID="{E6948D14-F96A-48AC-81FD-BECDC32EFD82}"/>
</file>

<file path=customXml/itemProps4.xml><?xml version="1.0" encoding="utf-8"?>
<ds:datastoreItem xmlns:ds="http://schemas.openxmlformats.org/officeDocument/2006/customXml" ds:itemID="{2B8DB216-3E36-49F5-A00C-42DEA495FE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Carolyn Henniker</lastModifiedBy>
  <revision>2</revision>
  <dcterms:created xsi:type="dcterms:W3CDTF">2018-07-04T15:53:00.0000000Z</dcterms:created>
  <dcterms:modified xsi:type="dcterms:W3CDTF">2018-07-19T12:43:28.3463985Z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0x010100693AB3B28F71414DA7E6697508A704B7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